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92BF7" w14:textId="65CB9ED0" w:rsidR="00636246" w:rsidRDefault="00636246" w:rsidP="00EF7547">
      <w:pPr>
        <w:spacing w:after="0" w:line="360" w:lineRule="auto"/>
        <w:ind w:left="-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noProof/>
          <w:color w:val="auto"/>
          <w:sz w:val="24"/>
          <w:szCs w:val="24"/>
          <w:lang w:val="hu-HU" w:eastAsia="hu-HU"/>
        </w:rPr>
        <w:drawing>
          <wp:inline distT="0" distB="0" distL="0" distR="0" wp14:anchorId="2C579703" wp14:editId="27D2A3C5">
            <wp:extent cx="2867926" cy="1316567"/>
            <wp:effectExtent l="0" t="0" r="889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66" cy="132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A668A" w14:textId="7A374E60" w:rsidR="00636246" w:rsidRDefault="001C3BEF" w:rsidP="00EF7547">
      <w:pPr>
        <w:spacing w:after="0" w:line="360" w:lineRule="auto"/>
        <w:ind w:left="-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1C3BEF">
        <w:rPr>
          <w:rFonts w:asciiTheme="minorHAnsi" w:hAnsiTheme="minorHAnsi" w:cstheme="minorHAnsi"/>
          <w:b/>
          <w:noProof/>
          <w:sz w:val="22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2457F" wp14:editId="6E2833FB">
                <wp:simplePos x="0" y="0"/>
                <wp:positionH relativeFrom="column">
                  <wp:posOffset>-11220</wp:posOffset>
                </wp:positionH>
                <wp:positionV relativeFrom="paragraph">
                  <wp:posOffset>184306</wp:posOffset>
                </wp:positionV>
                <wp:extent cx="4563110" cy="1416050"/>
                <wp:effectExtent l="0" t="0" r="27940" b="12700"/>
                <wp:wrapNone/>
                <wp:docPr id="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0A7623-4155-4301-878C-D5DD28D177A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1416050"/>
                        </a:xfrm>
                        <a:prstGeom prst="rect">
                          <a:avLst/>
                        </a:prstGeom>
                        <a:solidFill>
                          <a:srgbClr val="16BED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B60DF" w14:textId="14EA74A7" w:rsidR="001C3BEF" w:rsidRPr="001C3BEF" w:rsidRDefault="001C3BEF" w:rsidP="001C3BEF">
                            <w:pPr>
                              <w:spacing w:line="360" w:lineRule="auto"/>
                              <w:ind w:left="14" w:hanging="14"/>
                              <w:rPr>
                                <w:sz w:val="24"/>
                                <w:szCs w:val="24"/>
                              </w:rPr>
                            </w:pPr>
                            <w:r w:rsidRPr="001C3BEF">
                              <w:rPr>
                                <w:rFonts w:ascii="Calibr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The project is co-financed by the Governments of Czechia, Hungary, Poland and Slovakia through </w:t>
                            </w:r>
                            <w:proofErr w:type="spellStart"/>
                            <w:r w:rsidRPr="001C3BEF">
                              <w:rPr>
                                <w:rFonts w:ascii="Calibri" w:hAnsi="Calibri" w:cstheme="minorBidi"/>
                                <w:kern w:val="24"/>
                                <w:sz w:val="24"/>
                                <w:szCs w:val="24"/>
                              </w:rPr>
                              <w:t>Visegrad</w:t>
                            </w:r>
                            <w:proofErr w:type="spellEnd"/>
                            <w:r w:rsidRPr="001C3BEF">
                              <w:rPr>
                                <w:rFonts w:ascii="Calibr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Grants from International </w:t>
                            </w:r>
                            <w:proofErr w:type="spellStart"/>
                            <w:r w:rsidRPr="001C3BEF">
                              <w:rPr>
                                <w:rFonts w:ascii="Calibri" w:hAnsi="Calibri" w:cstheme="minorBidi"/>
                                <w:kern w:val="24"/>
                                <w:sz w:val="24"/>
                                <w:szCs w:val="24"/>
                              </w:rPr>
                              <w:t>Visegrad</w:t>
                            </w:r>
                            <w:proofErr w:type="spellEnd"/>
                            <w:r w:rsidRPr="001C3BEF">
                              <w:rPr>
                                <w:rFonts w:ascii="Calibri" w:hAnsi="Calibri" w:cstheme="minorBidi"/>
                                <w:kern w:val="24"/>
                                <w:sz w:val="24"/>
                                <w:szCs w:val="24"/>
                              </w:rPr>
                              <w:t xml:space="preserve"> Fund. The mission of the fund is to advance ideas for sustainable regional cooperation in Central Europe.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3D245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pt;margin-top:14.5pt;width:359.3pt;height:1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" fillcolor="#16bed2">
                <v:textbox style="mso-fit-shape-to-text:t">
                  <w:txbxContent>
                    <w:p w14:paraId="076B60DF" w14:textId="14EA74A7" w:rsidR="001C3BEF" w:rsidRPr="001C3BEF" w:rsidRDefault="001C3BEF" w:rsidP="001C3BEF">
                      <w:pPr>
                        <w:spacing w:line="360" w:lineRule="auto"/>
                        <w:ind w:left="14" w:hanging="14"/>
                        <w:rPr>
                          <w:sz w:val="24"/>
                          <w:szCs w:val="24"/>
                        </w:rPr>
                      </w:pPr>
                      <w:r w:rsidRPr="001C3BEF">
                        <w:rPr>
                          <w:rFonts w:ascii="Calibri" w:hAnsi="Calibri" w:cstheme="minorBidi"/>
                          <w:kern w:val="24"/>
                          <w:sz w:val="24"/>
                          <w:szCs w:val="24"/>
                        </w:rPr>
                        <w:t xml:space="preserve">The project is co-financed by the Governments of Czechia, Hungary, Poland and Slovakia through </w:t>
                      </w:r>
                      <w:proofErr w:type="spellStart"/>
                      <w:r w:rsidRPr="001C3BEF">
                        <w:rPr>
                          <w:rFonts w:ascii="Calibri" w:hAnsi="Calibri" w:cstheme="minorBidi"/>
                          <w:kern w:val="24"/>
                          <w:sz w:val="24"/>
                          <w:szCs w:val="24"/>
                        </w:rPr>
                        <w:t>Visegrad</w:t>
                      </w:r>
                      <w:proofErr w:type="spellEnd"/>
                      <w:r w:rsidRPr="001C3BEF">
                        <w:rPr>
                          <w:rFonts w:ascii="Calibri" w:hAnsi="Calibri" w:cstheme="minorBidi"/>
                          <w:kern w:val="24"/>
                          <w:sz w:val="24"/>
                          <w:szCs w:val="24"/>
                        </w:rPr>
                        <w:t xml:space="preserve"> Grants from International </w:t>
                      </w:r>
                      <w:proofErr w:type="spellStart"/>
                      <w:r w:rsidRPr="001C3BEF">
                        <w:rPr>
                          <w:rFonts w:ascii="Calibri" w:hAnsi="Calibri" w:cstheme="minorBidi"/>
                          <w:kern w:val="24"/>
                          <w:sz w:val="24"/>
                          <w:szCs w:val="24"/>
                        </w:rPr>
                        <w:t>Visegrad</w:t>
                      </w:r>
                      <w:proofErr w:type="spellEnd"/>
                      <w:r w:rsidRPr="001C3BEF">
                        <w:rPr>
                          <w:rFonts w:ascii="Calibri" w:hAnsi="Calibri" w:cstheme="minorBidi"/>
                          <w:kern w:val="24"/>
                          <w:sz w:val="24"/>
                          <w:szCs w:val="24"/>
                        </w:rPr>
                        <w:t xml:space="preserve"> Fund. The mission of the fund is to advance ideas for sustainable regional cooperation in Central Europe.</w:t>
                      </w:r>
                    </w:p>
                  </w:txbxContent>
                </v:textbox>
              </v:shape>
            </w:pict>
          </mc:Fallback>
        </mc:AlternateContent>
      </w:r>
    </w:p>
    <w:p w14:paraId="44655FA1" w14:textId="1462DADE" w:rsidR="004501B1" w:rsidRPr="004501B1" w:rsidRDefault="004501B1" w:rsidP="00EF7547">
      <w:pPr>
        <w:spacing w:after="0" w:line="360" w:lineRule="auto"/>
        <w:ind w:left="-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224FCC1" w14:textId="33A52F88" w:rsidR="004501B1" w:rsidRPr="004501B1" w:rsidRDefault="004501B1" w:rsidP="00EF7547">
      <w:pPr>
        <w:spacing w:after="0" w:line="360" w:lineRule="auto"/>
        <w:ind w:left="-5"/>
        <w:jc w:val="left"/>
        <w:rPr>
          <w:rFonts w:asciiTheme="minorHAnsi" w:hAnsiTheme="minorHAnsi" w:cstheme="minorHAnsi"/>
          <w:b/>
          <w:color w:val="auto"/>
          <w:sz w:val="22"/>
        </w:rPr>
      </w:pPr>
    </w:p>
    <w:p w14:paraId="0DC8DBEB" w14:textId="044D6552" w:rsidR="004501B1" w:rsidRDefault="004501B1" w:rsidP="00EF7547">
      <w:pPr>
        <w:spacing w:after="0" w:line="360" w:lineRule="auto"/>
        <w:ind w:left="-5"/>
        <w:jc w:val="left"/>
        <w:rPr>
          <w:rFonts w:asciiTheme="minorHAnsi" w:hAnsiTheme="minorHAnsi" w:cstheme="minorHAnsi"/>
          <w:b/>
          <w:sz w:val="22"/>
        </w:rPr>
      </w:pPr>
    </w:p>
    <w:p w14:paraId="1AC83F17" w14:textId="391265D5" w:rsidR="004501B1" w:rsidRDefault="004501B1" w:rsidP="00EF7547">
      <w:pPr>
        <w:spacing w:after="0" w:line="360" w:lineRule="auto"/>
        <w:ind w:left="-5"/>
        <w:jc w:val="left"/>
        <w:rPr>
          <w:rFonts w:asciiTheme="minorHAnsi" w:hAnsiTheme="minorHAnsi" w:cstheme="minorHAnsi"/>
          <w:b/>
          <w:sz w:val="22"/>
        </w:rPr>
      </w:pPr>
    </w:p>
    <w:p w14:paraId="382CF80C" w14:textId="50DF68A2" w:rsidR="004501B1" w:rsidRDefault="004501B1" w:rsidP="00EF7547">
      <w:pPr>
        <w:spacing w:after="0" w:line="360" w:lineRule="auto"/>
        <w:ind w:left="-5"/>
        <w:jc w:val="left"/>
        <w:rPr>
          <w:rFonts w:asciiTheme="minorHAnsi" w:hAnsiTheme="minorHAnsi" w:cstheme="minorHAnsi"/>
          <w:b/>
          <w:sz w:val="22"/>
        </w:rPr>
      </w:pPr>
    </w:p>
    <w:p w14:paraId="702CD652" w14:textId="156FB9CB" w:rsidR="004501B1" w:rsidRDefault="004501B1" w:rsidP="00EF7547">
      <w:pPr>
        <w:spacing w:after="0" w:line="360" w:lineRule="auto"/>
        <w:ind w:left="-5"/>
        <w:jc w:val="left"/>
        <w:rPr>
          <w:rFonts w:asciiTheme="minorHAnsi" w:hAnsiTheme="minorHAnsi" w:cstheme="minorHAnsi"/>
          <w:b/>
          <w:sz w:val="22"/>
        </w:rPr>
      </w:pPr>
    </w:p>
    <w:p w14:paraId="07295994" w14:textId="13894701" w:rsidR="00957090" w:rsidRPr="00A23E21" w:rsidRDefault="00A00AD4" w:rsidP="00EF7547">
      <w:pPr>
        <w:spacing w:after="0" w:line="360" w:lineRule="auto"/>
        <w:ind w:left="-5"/>
        <w:jc w:val="left"/>
        <w:rPr>
          <w:rFonts w:asciiTheme="minorHAnsi" w:hAnsiTheme="minorHAnsi" w:cstheme="minorHAnsi"/>
          <w:b/>
          <w:color w:val="03BFD7"/>
          <w:sz w:val="26"/>
          <w:szCs w:val="26"/>
        </w:rPr>
      </w:pPr>
      <w:r w:rsidRPr="00A23E21">
        <w:rPr>
          <w:rFonts w:asciiTheme="minorHAnsi" w:hAnsiTheme="minorHAnsi" w:cstheme="minorHAnsi"/>
          <w:b/>
          <w:color w:val="03BFD7"/>
          <w:sz w:val="26"/>
          <w:szCs w:val="26"/>
        </w:rPr>
        <w:t>STRENGTHENING SOFT SKILLS AS EMPLOYMENT KEY TOOL: TRANSFERRING V4 EXPERIENCE</w:t>
      </w:r>
    </w:p>
    <w:p w14:paraId="68B436A0" w14:textId="77777777" w:rsidR="00DC44D0" w:rsidRPr="007F1B91" w:rsidRDefault="00DC44D0" w:rsidP="00DC44D0">
      <w:pPr>
        <w:shd w:val="clear" w:color="auto" w:fill="03BFD7"/>
        <w:spacing w:after="0" w:line="360" w:lineRule="auto"/>
        <w:ind w:left="-5"/>
        <w:jc w:val="left"/>
        <w:rPr>
          <w:rFonts w:asciiTheme="minorHAnsi" w:hAnsiTheme="minorHAnsi" w:cstheme="minorHAnsi"/>
          <w:b/>
          <w:sz w:val="22"/>
        </w:rPr>
      </w:pPr>
      <w:r w:rsidRPr="007F1B91">
        <w:rPr>
          <w:rFonts w:asciiTheme="minorHAnsi" w:hAnsiTheme="minorHAnsi" w:cstheme="minorHAnsi"/>
          <w:b/>
          <w:sz w:val="22"/>
        </w:rPr>
        <w:t xml:space="preserve">PROJECT PARTNERS </w:t>
      </w:r>
    </w:p>
    <w:p w14:paraId="64A08BAA" w14:textId="77777777" w:rsidR="00DC44D0" w:rsidRDefault="00DC44D0" w:rsidP="00DC44D0">
      <w:pPr>
        <w:spacing w:after="0"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  <w:lang w:val="en-US"/>
        </w:rPr>
        <w:t>g</w:t>
      </w:r>
      <w:r w:rsidRPr="00A00AD4">
        <w:rPr>
          <w:rFonts w:asciiTheme="minorHAnsi" w:hAnsiTheme="minorHAnsi" w:cstheme="minorHAnsi"/>
          <w:sz w:val="22"/>
        </w:rPr>
        <w:t xml:space="preserve">rant holder and main </w:t>
      </w:r>
      <w:r>
        <w:rPr>
          <w:rFonts w:asciiTheme="minorHAnsi" w:hAnsiTheme="minorHAnsi" w:cstheme="minorHAnsi"/>
          <w:sz w:val="22"/>
        </w:rPr>
        <w:t xml:space="preserve">project </w:t>
      </w:r>
      <w:r w:rsidRPr="00A00AD4">
        <w:rPr>
          <w:rFonts w:asciiTheme="minorHAnsi" w:hAnsiTheme="minorHAnsi" w:cstheme="minorHAnsi"/>
          <w:sz w:val="22"/>
        </w:rPr>
        <w:t xml:space="preserve">coordinator is Armenian National Agrarian University. The Project will be implemented </w:t>
      </w:r>
      <w:r>
        <w:rPr>
          <w:rFonts w:asciiTheme="minorHAnsi" w:hAnsiTheme="minorHAnsi" w:cstheme="minorHAnsi"/>
          <w:sz w:val="22"/>
        </w:rPr>
        <w:t xml:space="preserve">with </w:t>
      </w:r>
      <w:r w:rsidRPr="00A00AD4">
        <w:rPr>
          <w:rFonts w:asciiTheme="minorHAnsi" w:hAnsiTheme="minorHAnsi" w:cstheme="minorHAnsi"/>
          <w:sz w:val="22"/>
        </w:rPr>
        <w:t>the support of the following universities from V4 countries:</w:t>
      </w:r>
    </w:p>
    <w:p w14:paraId="7E1AD60A" w14:textId="77777777" w:rsidR="00DC44D0" w:rsidRPr="00A00AD4" w:rsidRDefault="00DC44D0" w:rsidP="00DC44D0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6692434E" w14:textId="77777777" w:rsidR="00DC44D0" w:rsidRPr="00A00AD4" w:rsidRDefault="00394C55" w:rsidP="00DC44D0">
      <w:pPr>
        <w:spacing w:after="0" w:line="360" w:lineRule="auto"/>
        <w:rPr>
          <w:rFonts w:asciiTheme="minorHAnsi" w:hAnsiTheme="minorHAnsi" w:cstheme="minorHAnsi"/>
          <w:sz w:val="22"/>
        </w:rPr>
      </w:pPr>
      <w:hyperlink r:id="rId7" w:history="1">
        <w:r w:rsidR="00DC44D0" w:rsidRPr="00A00AD4">
          <w:rPr>
            <w:rStyle w:val="Hiperhivatkozs"/>
            <w:rFonts w:asciiTheme="minorHAnsi" w:hAnsiTheme="minorHAnsi" w:cstheme="minorHAnsi"/>
            <w:sz w:val="22"/>
          </w:rPr>
          <w:t>Hungarian University of Agriculture and Life Sciences</w:t>
        </w:r>
      </w:hyperlink>
      <w:r w:rsidR="00DC44D0" w:rsidRPr="00A00AD4">
        <w:rPr>
          <w:rFonts w:asciiTheme="minorHAnsi" w:hAnsiTheme="minorHAnsi" w:cstheme="minorHAnsi"/>
          <w:sz w:val="22"/>
        </w:rPr>
        <w:t xml:space="preserve"> (MATE)</w:t>
      </w:r>
    </w:p>
    <w:p w14:paraId="142CE2FA" w14:textId="77777777" w:rsidR="00DC44D0" w:rsidRPr="00A00AD4" w:rsidRDefault="00394C55" w:rsidP="00DC44D0">
      <w:pPr>
        <w:spacing w:after="0" w:line="360" w:lineRule="auto"/>
        <w:rPr>
          <w:rFonts w:asciiTheme="minorHAnsi" w:hAnsiTheme="minorHAnsi" w:cstheme="minorHAnsi"/>
          <w:sz w:val="22"/>
        </w:rPr>
      </w:pPr>
      <w:hyperlink r:id="rId8" w:history="1">
        <w:r w:rsidR="00DC44D0" w:rsidRPr="00A00AD4">
          <w:rPr>
            <w:rStyle w:val="Hiperhivatkozs"/>
            <w:rFonts w:asciiTheme="minorHAnsi" w:hAnsiTheme="minorHAnsi" w:cstheme="minorHAnsi"/>
            <w:sz w:val="22"/>
          </w:rPr>
          <w:t>Slovak University of Agriculture in Nitra</w:t>
        </w:r>
      </w:hyperlink>
      <w:r w:rsidR="00DC44D0" w:rsidRPr="00A00AD4">
        <w:rPr>
          <w:rFonts w:asciiTheme="minorHAnsi" w:hAnsiTheme="minorHAnsi" w:cstheme="minorHAnsi"/>
          <w:sz w:val="22"/>
        </w:rPr>
        <w:t xml:space="preserve"> (SUA)</w:t>
      </w:r>
    </w:p>
    <w:p w14:paraId="190C49EB" w14:textId="77777777" w:rsidR="00DC44D0" w:rsidRPr="00A00AD4" w:rsidRDefault="00394C55" w:rsidP="00DC44D0">
      <w:pPr>
        <w:spacing w:after="0" w:line="360" w:lineRule="auto"/>
        <w:rPr>
          <w:rFonts w:asciiTheme="minorHAnsi" w:hAnsiTheme="minorHAnsi" w:cstheme="minorHAnsi"/>
          <w:sz w:val="22"/>
        </w:rPr>
      </w:pPr>
      <w:hyperlink r:id="rId9" w:history="1">
        <w:r w:rsidR="00DC44D0" w:rsidRPr="00A00AD4">
          <w:rPr>
            <w:rStyle w:val="Hiperhivatkozs"/>
            <w:rFonts w:asciiTheme="minorHAnsi" w:hAnsiTheme="minorHAnsi" w:cstheme="minorHAnsi"/>
            <w:sz w:val="22"/>
          </w:rPr>
          <w:t>University of South Bohemia</w:t>
        </w:r>
      </w:hyperlink>
      <w:r w:rsidR="00DC44D0" w:rsidRPr="00A00AD4">
        <w:rPr>
          <w:rFonts w:asciiTheme="minorHAnsi" w:hAnsiTheme="minorHAnsi" w:cstheme="minorHAnsi"/>
          <w:sz w:val="22"/>
        </w:rPr>
        <w:t xml:space="preserve"> (USB)</w:t>
      </w:r>
    </w:p>
    <w:p w14:paraId="516AA663" w14:textId="77777777" w:rsidR="003923F3" w:rsidRPr="00A00AD4" w:rsidRDefault="003923F3" w:rsidP="003923F3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037DF438" w14:textId="77777777" w:rsidR="003923F3" w:rsidRPr="007F1B91" w:rsidRDefault="003923F3" w:rsidP="003923F3">
      <w:pPr>
        <w:shd w:val="clear" w:color="auto" w:fill="03BFD7"/>
        <w:spacing w:after="0" w:line="360" w:lineRule="auto"/>
        <w:ind w:left="-5"/>
        <w:jc w:val="left"/>
        <w:rPr>
          <w:rFonts w:asciiTheme="minorHAnsi" w:hAnsiTheme="minorHAnsi" w:cstheme="minorHAnsi"/>
          <w:b/>
          <w:sz w:val="22"/>
        </w:rPr>
      </w:pPr>
      <w:r w:rsidRPr="007F1B91">
        <w:rPr>
          <w:rFonts w:asciiTheme="minorHAnsi" w:hAnsiTheme="minorHAnsi" w:cstheme="minorHAnsi"/>
          <w:b/>
          <w:sz w:val="22"/>
        </w:rPr>
        <w:t>CONTACT DETAILS</w:t>
      </w:r>
    </w:p>
    <w:p w14:paraId="120EAA11" w14:textId="77777777" w:rsidR="003923F3" w:rsidRPr="00A00AD4" w:rsidRDefault="003923F3" w:rsidP="003923F3">
      <w:pPr>
        <w:spacing w:after="0" w:line="360" w:lineRule="auto"/>
        <w:rPr>
          <w:rFonts w:asciiTheme="minorHAnsi" w:hAnsiTheme="minorHAnsi" w:cstheme="minorHAnsi"/>
          <w:sz w:val="22"/>
        </w:rPr>
      </w:pPr>
      <w:r w:rsidRPr="00A00AD4">
        <w:rPr>
          <w:rFonts w:asciiTheme="minorHAnsi" w:hAnsiTheme="minorHAnsi" w:cstheme="minorHAnsi"/>
          <w:sz w:val="22"/>
        </w:rPr>
        <w:t xml:space="preserve">The main coordination of the project is the Head of International Relations Department of ANAU </w:t>
      </w:r>
      <w:r w:rsidRPr="00773AB3">
        <w:rPr>
          <w:rFonts w:asciiTheme="minorHAnsi" w:hAnsiTheme="minorHAnsi" w:cstheme="minorHAnsi"/>
          <w:b/>
          <w:bCs/>
          <w:i/>
          <w:iCs/>
          <w:sz w:val="22"/>
        </w:rPr>
        <w:t>Garegin Hambardzumyan</w:t>
      </w:r>
      <w:r w:rsidRPr="00A00AD4">
        <w:rPr>
          <w:rFonts w:asciiTheme="minorHAnsi" w:hAnsiTheme="minorHAnsi" w:cstheme="minorHAnsi"/>
          <w:sz w:val="22"/>
        </w:rPr>
        <w:t xml:space="preserve"> (email: </w:t>
      </w:r>
      <w:hyperlink r:id="rId10" w:history="1">
        <w:r w:rsidRPr="00A00AD4">
          <w:rPr>
            <w:rStyle w:val="Hiperhivatkozs"/>
            <w:rFonts w:asciiTheme="minorHAnsi" w:hAnsiTheme="minorHAnsi" w:cstheme="minorHAnsi"/>
            <w:sz w:val="22"/>
          </w:rPr>
          <w:t>inter-head@anau.am</w:t>
        </w:r>
      </w:hyperlink>
      <w:r w:rsidRPr="00A00AD4">
        <w:rPr>
          <w:rFonts w:asciiTheme="minorHAnsi" w:hAnsiTheme="minorHAnsi" w:cstheme="minorHAnsi"/>
          <w:sz w:val="22"/>
        </w:rPr>
        <w:t>).</w:t>
      </w:r>
    </w:p>
    <w:p w14:paraId="579EF79C" w14:textId="77777777" w:rsidR="003923F3" w:rsidRPr="00A00AD4" w:rsidRDefault="003923F3" w:rsidP="003923F3">
      <w:pPr>
        <w:spacing w:after="0" w:line="360" w:lineRule="auto"/>
        <w:rPr>
          <w:rFonts w:asciiTheme="minorHAnsi" w:hAnsiTheme="minorHAnsi" w:cstheme="minorHAnsi"/>
          <w:sz w:val="22"/>
        </w:rPr>
      </w:pPr>
      <w:r w:rsidRPr="00A00AD4">
        <w:rPr>
          <w:rFonts w:asciiTheme="minorHAnsi" w:hAnsiTheme="minorHAnsi" w:cstheme="minorHAnsi"/>
          <w:sz w:val="22"/>
        </w:rPr>
        <w:t>The coordinators form V4+ Universities are:</w:t>
      </w:r>
    </w:p>
    <w:p w14:paraId="088E06AC" w14:textId="4927F18E" w:rsidR="003923F3" w:rsidRPr="00A00AD4" w:rsidRDefault="003923F3" w:rsidP="003923F3">
      <w:pPr>
        <w:spacing w:after="0" w:line="360" w:lineRule="auto"/>
        <w:rPr>
          <w:rFonts w:asciiTheme="minorHAnsi" w:hAnsiTheme="minorHAnsi" w:cstheme="minorHAnsi"/>
          <w:sz w:val="22"/>
        </w:rPr>
      </w:pPr>
      <w:r w:rsidRPr="00773AB3">
        <w:rPr>
          <w:rFonts w:asciiTheme="minorHAnsi" w:hAnsiTheme="minorHAnsi" w:cstheme="minorHAnsi"/>
          <w:b/>
          <w:bCs/>
          <w:i/>
          <w:iCs/>
          <w:sz w:val="22"/>
        </w:rPr>
        <w:t>Erika Varga,</w:t>
      </w:r>
      <w:r w:rsidRPr="00A00AD4">
        <w:rPr>
          <w:rFonts w:asciiTheme="minorHAnsi" w:hAnsiTheme="minorHAnsi" w:cstheme="minorHAnsi"/>
          <w:sz w:val="22"/>
        </w:rPr>
        <w:t xml:space="preserve"> Hungarian University of Agriculture and Life Sciences (MATE), email: </w:t>
      </w:r>
      <w:hyperlink r:id="rId11" w:history="1">
        <w:r w:rsidRPr="00A00AD4">
          <w:rPr>
            <w:rStyle w:val="Hiperhivatkozs"/>
            <w:rFonts w:asciiTheme="minorHAnsi" w:hAnsiTheme="minorHAnsi" w:cstheme="minorHAnsi"/>
            <w:sz w:val="22"/>
          </w:rPr>
          <w:t>V</w:t>
        </w:r>
        <w:r w:rsidR="00394C55">
          <w:rPr>
            <w:rStyle w:val="Hiperhivatkozs"/>
            <w:rFonts w:asciiTheme="minorHAnsi" w:hAnsiTheme="minorHAnsi" w:cstheme="minorHAnsi"/>
            <w:sz w:val="22"/>
          </w:rPr>
          <w:t>a</w:t>
        </w:r>
        <w:r w:rsidRPr="00A00AD4">
          <w:rPr>
            <w:rStyle w:val="Hiperhivatkozs"/>
            <w:rFonts w:asciiTheme="minorHAnsi" w:hAnsiTheme="minorHAnsi" w:cstheme="minorHAnsi"/>
            <w:sz w:val="22"/>
          </w:rPr>
          <w:t>rga.Erika@</w:t>
        </w:r>
        <w:r w:rsidR="00394C55">
          <w:rPr>
            <w:rStyle w:val="Hiperhivatkozs"/>
            <w:rFonts w:asciiTheme="minorHAnsi" w:hAnsiTheme="minorHAnsi" w:cstheme="minorHAnsi"/>
            <w:sz w:val="22"/>
          </w:rPr>
          <w:t>uni-mate.hu</w:t>
        </w:r>
      </w:hyperlink>
      <w:bookmarkStart w:id="0" w:name="_GoBack"/>
      <w:bookmarkEnd w:id="0"/>
      <w:r w:rsidRPr="00A00AD4">
        <w:rPr>
          <w:rFonts w:asciiTheme="minorHAnsi" w:hAnsiTheme="minorHAnsi" w:cstheme="minorHAnsi"/>
          <w:sz w:val="22"/>
        </w:rPr>
        <w:t xml:space="preserve"> </w:t>
      </w:r>
    </w:p>
    <w:p w14:paraId="4BA2B6A5" w14:textId="77777777" w:rsidR="003923F3" w:rsidRPr="00A00AD4" w:rsidRDefault="003923F3" w:rsidP="003923F3">
      <w:pPr>
        <w:spacing w:after="0" w:line="360" w:lineRule="auto"/>
        <w:rPr>
          <w:rFonts w:asciiTheme="minorHAnsi" w:hAnsiTheme="minorHAnsi" w:cstheme="minorHAnsi"/>
          <w:sz w:val="22"/>
        </w:rPr>
      </w:pPr>
      <w:r w:rsidRPr="00773AB3">
        <w:rPr>
          <w:rFonts w:asciiTheme="minorHAnsi" w:hAnsiTheme="minorHAnsi" w:cstheme="minorHAnsi"/>
          <w:b/>
          <w:bCs/>
          <w:i/>
          <w:iCs/>
          <w:sz w:val="22"/>
        </w:rPr>
        <w:t>Norbert Floris,</w:t>
      </w:r>
      <w:r w:rsidRPr="00A00AD4">
        <w:rPr>
          <w:rFonts w:asciiTheme="minorHAnsi" w:hAnsiTheme="minorHAnsi" w:cstheme="minorHAnsi"/>
          <w:sz w:val="22"/>
        </w:rPr>
        <w:t xml:space="preserve"> Slovak University of Agriculture in Nitra (SUA), email: </w:t>
      </w:r>
      <w:hyperlink r:id="rId12" w:history="1">
        <w:r w:rsidRPr="00A00AD4">
          <w:rPr>
            <w:rStyle w:val="Hiperhivatkozs"/>
            <w:rFonts w:asciiTheme="minorHAnsi" w:hAnsiTheme="minorHAnsi" w:cstheme="minorHAnsi"/>
            <w:sz w:val="22"/>
          </w:rPr>
          <w:t>noro.floris@gmail.com</w:t>
        </w:r>
      </w:hyperlink>
      <w:r w:rsidRPr="00A00AD4">
        <w:rPr>
          <w:rFonts w:asciiTheme="minorHAnsi" w:hAnsiTheme="minorHAnsi" w:cstheme="minorHAnsi"/>
          <w:sz w:val="22"/>
        </w:rPr>
        <w:t xml:space="preserve"> </w:t>
      </w:r>
    </w:p>
    <w:p w14:paraId="3C45C0B1" w14:textId="77777777" w:rsidR="003923F3" w:rsidRPr="00A00AD4" w:rsidRDefault="003923F3" w:rsidP="003923F3">
      <w:pPr>
        <w:spacing w:after="0" w:line="360" w:lineRule="auto"/>
        <w:rPr>
          <w:rFonts w:asciiTheme="minorHAnsi" w:hAnsiTheme="minorHAnsi" w:cstheme="minorHAnsi"/>
          <w:sz w:val="22"/>
        </w:rPr>
      </w:pPr>
      <w:r w:rsidRPr="00773AB3">
        <w:rPr>
          <w:rFonts w:asciiTheme="minorHAnsi" w:hAnsiTheme="minorHAnsi" w:cstheme="minorHAnsi"/>
          <w:b/>
          <w:bCs/>
          <w:i/>
          <w:iCs/>
          <w:sz w:val="22"/>
        </w:rPr>
        <w:t xml:space="preserve">Dagmar </w:t>
      </w:r>
      <w:proofErr w:type="spellStart"/>
      <w:r w:rsidRPr="00773AB3">
        <w:rPr>
          <w:rFonts w:asciiTheme="minorHAnsi" w:hAnsiTheme="minorHAnsi" w:cstheme="minorHAnsi"/>
          <w:b/>
          <w:bCs/>
          <w:i/>
          <w:iCs/>
          <w:sz w:val="22"/>
        </w:rPr>
        <w:t>Škodová</w:t>
      </w:r>
      <w:proofErr w:type="spellEnd"/>
      <w:r w:rsidRPr="00773AB3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  <w:proofErr w:type="spellStart"/>
      <w:r w:rsidRPr="00773AB3">
        <w:rPr>
          <w:rFonts w:asciiTheme="minorHAnsi" w:hAnsiTheme="minorHAnsi" w:cstheme="minorHAnsi"/>
          <w:b/>
          <w:bCs/>
          <w:i/>
          <w:iCs/>
          <w:sz w:val="22"/>
        </w:rPr>
        <w:t>Parmová</w:t>
      </w:r>
      <w:proofErr w:type="spellEnd"/>
      <w:r w:rsidRPr="00773AB3">
        <w:rPr>
          <w:rFonts w:asciiTheme="minorHAnsi" w:hAnsiTheme="minorHAnsi" w:cstheme="minorHAnsi"/>
          <w:b/>
          <w:bCs/>
          <w:i/>
          <w:iCs/>
          <w:sz w:val="22"/>
        </w:rPr>
        <w:t>,</w:t>
      </w:r>
      <w:r w:rsidRPr="00A00AD4">
        <w:rPr>
          <w:rFonts w:asciiTheme="minorHAnsi" w:hAnsiTheme="minorHAnsi" w:cstheme="minorHAnsi"/>
          <w:sz w:val="22"/>
        </w:rPr>
        <w:t xml:space="preserve"> University of South Bohemia (USB), email: </w:t>
      </w:r>
      <w:hyperlink r:id="rId13" w:history="1">
        <w:r w:rsidRPr="00A00AD4">
          <w:rPr>
            <w:rStyle w:val="Hiperhivatkozs"/>
            <w:rFonts w:asciiTheme="minorHAnsi" w:hAnsiTheme="minorHAnsi" w:cstheme="minorHAnsi"/>
            <w:sz w:val="22"/>
          </w:rPr>
          <w:t>parmova@ef.jcu.cz</w:t>
        </w:r>
      </w:hyperlink>
      <w:r w:rsidRPr="00A00AD4">
        <w:rPr>
          <w:rFonts w:asciiTheme="minorHAnsi" w:hAnsiTheme="minorHAnsi" w:cstheme="minorHAnsi"/>
          <w:sz w:val="22"/>
        </w:rPr>
        <w:t xml:space="preserve"> </w:t>
      </w:r>
    </w:p>
    <w:p w14:paraId="5C9D9329" w14:textId="77777777" w:rsidR="00AC5F8E" w:rsidRPr="00A00AD4" w:rsidRDefault="00AC5F8E" w:rsidP="00EF7547">
      <w:pPr>
        <w:spacing w:after="0" w:line="360" w:lineRule="auto"/>
        <w:ind w:left="-5"/>
        <w:jc w:val="left"/>
        <w:rPr>
          <w:rFonts w:asciiTheme="minorHAnsi" w:hAnsiTheme="minorHAnsi" w:cstheme="minorHAnsi"/>
          <w:sz w:val="22"/>
        </w:rPr>
      </w:pPr>
    </w:p>
    <w:p w14:paraId="62563BAD" w14:textId="2AAA8236" w:rsidR="00957090" w:rsidRPr="00A00AD4" w:rsidRDefault="00B350B8" w:rsidP="007F1B91">
      <w:pPr>
        <w:shd w:val="clear" w:color="auto" w:fill="03BFD7"/>
        <w:spacing w:after="0" w:line="360" w:lineRule="auto"/>
        <w:ind w:left="-5"/>
        <w:jc w:val="left"/>
        <w:rPr>
          <w:rFonts w:asciiTheme="minorHAnsi" w:hAnsiTheme="minorHAnsi" w:cstheme="minorHAnsi"/>
          <w:sz w:val="22"/>
        </w:rPr>
      </w:pPr>
      <w:r w:rsidRPr="00A00AD4">
        <w:rPr>
          <w:rFonts w:asciiTheme="minorHAnsi" w:hAnsiTheme="minorHAnsi" w:cstheme="minorHAnsi"/>
          <w:b/>
          <w:sz w:val="22"/>
        </w:rPr>
        <w:t>SHORT DESCRIPTION OF THE PROJECT</w:t>
      </w:r>
    </w:p>
    <w:p w14:paraId="03B92CF7" w14:textId="2BA3A2C7" w:rsidR="00BF3C09" w:rsidRPr="00A00AD4" w:rsidRDefault="00957090" w:rsidP="00EF7547">
      <w:pPr>
        <w:spacing w:after="0" w:line="360" w:lineRule="auto"/>
        <w:ind w:left="-5"/>
        <w:rPr>
          <w:rFonts w:asciiTheme="minorHAnsi" w:hAnsiTheme="minorHAnsi" w:cstheme="minorHAnsi"/>
          <w:sz w:val="22"/>
        </w:rPr>
      </w:pPr>
      <w:r w:rsidRPr="00A00AD4">
        <w:rPr>
          <w:rFonts w:asciiTheme="minorHAnsi" w:hAnsiTheme="minorHAnsi" w:cstheme="minorHAnsi"/>
          <w:sz w:val="22"/>
        </w:rPr>
        <w:t xml:space="preserve">The </w:t>
      </w:r>
      <w:r w:rsidR="00B939BD" w:rsidRPr="00A00AD4">
        <w:rPr>
          <w:rFonts w:asciiTheme="minorHAnsi" w:hAnsiTheme="minorHAnsi" w:cstheme="minorHAnsi"/>
          <w:sz w:val="22"/>
        </w:rPr>
        <w:t>project aims</w:t>
      </w:r>
      <w:r w:rsidRPr="00A00AD4">
        <w:rPr>
          <w:rFonts w:asciiTheme="minorHAnsi" w:hAnsiTheme="minorHAnsi" w:cstheme="minorHAnsi"/>
          <w:sz w:val="22"/>
        </w:rPr>
        <w:t xml:space="preserve"> to establish </w:t>
      </w:r>
      <w:r w:rsidR="007E7BB7">
        <w:rPr>
          <w:rFonts w:asciiTheme="minorHAnsi" w:hAnsiTheme="minorHAnsi" w:cstheme="minorHAnsi"/>
          <w:sz w:val="22"/>
        </w:rPr>
        <w:t>a</w:t>
      </w:r>
      <w:r w:rsidR="00CC1CB1">
        <w:rPr>
          <w:rFonts w:asciiTheme="minorHAnsi" w:hAnsiTheme="minorHAnsi" w:cstheme="minorHAnsi"/>
          <w:sz w:val="22"/>
        </w:rPr>
        <w:t xml:space="preserve"> </w:t>
      </w:r>
      <w:bookmarkStart w:id="1" w:name="_Hlk81308309"/>
      <w:r w:rsidRPr="00A00AD4">
        <w:rPr>
          <w:rFonts w:asciiTheme="minorHAnsi" w:hAnsiTheme="minorHAnsi" w:cstheme="minorHAnsi"/>
          <w:sz w:val="22"/>
        </w:rPr>
        <w:t>Soft Skills Development Centre</w:t>
      </w:r>
      <w:r w:rsidR="00BF3C09" w:rsidRPr="00A00AD4">
        <w:rPr>
          <w:rFonts w:asciiTheme="minorHAnsi" w:hAnsiTheme="minorHAnsi" w:cstheme="minorHAnsi"/>
          <w:sz w:val="22"/>
        </w:rPr>
        <w:t xml:space="preserve"> (SSDC)</w:t>
      </w:r>
      <w:r w:rsidRPr="00A00AD4">
        <w:rPr>
          <w:rFonts w:asciiTheme="minorHAnsi" w:hAnsiTheme="minorHAnsi" w:cstheme="minorHAnsi"/>
          <w:sz w:val="22"/>
        </w:rPr>
        <w:t xml:space="preserve"> </w:t>
      </w:r>
      <w:bookmarkEnd w:id="1"/>
      <w:r w:rsidRPr="00A00AD4">
        <w:rPr>
          <w:rFonts w:asciiTheme="minorHAnsi" w:hAnsiTheme="minorHAnsi" w:cstheme="minorHAnsi"/>
          <w:sz w:val="22"/>
        </w:rPr>
        <w:t>at Armenian National Agrarian University</w:t>
      </w:r>
      <w:r w:rsidR="00BF3C09" w:rsidRPr="00A00AD4">
        <w:rPr>
          <w:rFonts w:asciiTheme="minorHAnsi" w:hAnsiTheme="minorHAnsi" w:cstheme="minorHAnsi"/>
          <w:sz w:val="22"/>
        </w:rPr>
        <w:t xml:space="preserve"> (ANAU</w:t>
      </w:r>
      <w:r w:rsidR="00F3733B">
        <w:rPr>
          <w:rFonts w:asciiTheme="minorHAnsi" w:hAnsiTheme="minorHAnsi" w:cstheme="minorHAnsi"/>
          <w:sz w:val="22"/>
        </w:rPr>
        <w:t>)</w:t>
      </w:r>
      <w:r w:rsidRPr="00A00AD4">
        <w:rPr>
          <w:rFonts w:asciiTheme="minorHAnsi" w:hAnsiTheme="minorHAnsi" w:cstheme="minorHAnsi"/>
          <w:sz w:val="22"/>
        </w:rPr>
        <w:t>, with the support of V4 partner universities - Hungarian University of Agriculture and Life Sciences, Slovak University of Agriculture in Nitra and University of South Bohemia</w:t>
      </w:r>
      <w:r w:rsidR="007E7BB7">
        <w:rPr>
          <w:rFonts w:asciiTheme="minorHAnsi" w:hAnsiTheme="minorHAnsi" w:cstheme="minorHAnsi"/>
          <w:sz w:val="22"/>
        </w:rPr>
        <w:t>)</w:t>
      </w:r>
      <w:r w:rsidRPr="00A00AD4">
        <w:rPr>
          <w:rFonts w:asciiTheme="minorHAnsi" w:hAnsiTheme="minorHAnsi" w:cstheme="minorHAnsi"/>
          <w:sz w:val="22"/>
        </w:rPr>
        <w:t xml:space="preserve">. </w:t>
      </w:r>
      <w:r w:rsidR="007E7BB7">
        <w:rPr>
          <w:rFonts w:asciiTheme="minorHAnsi" w:hAnsiTheme="minorHAnsi" w:cstheme="minorHAnsi"/>
          <w:sz w:val="22"/>
        </w:rPr>
        <w:t xml:space="preserve">Training in new soft skills </w:t>
      </w:r>
      <w:r w:rsidRPr="00A00AD4">
        <w:rPr>
          <w:rFonts w:asciiTheme="minorHAnsi" w:hAnsiTheme="minorHAnsi" w:cstheme="minorHAnsi"/>
          <w:sz w:val="22"/>
        </w:rPr>
        <w:t>modules</w:t>
      </w:r>
      <w:r w:rsidR="007E7BB7">
        <w:rPr>
          <w:rFonts w:asciiTheme="minorHAnsi" w:hAnsiTheme="minorHAnsi" w:cstheme="minorHAnsi"/>
          <w:sz w:val="22"/>
        </w:rPr>
        <w:t>,</w:t>
      </w:r>
      <w:r w:rsidR="00E5576C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>developed during the implementation</w:t>
      </w:r>
      <w:r w:rsidR="007E7BB7">
        <w:rPr>
          <w:rFonts w:asciiTheme="minorHAnsi" w:hAnsiTheme="minorHAnsi" w:cstheme="minorHAnsi"/>
          <w:sz w:val="22"/>
        </w:rPr>
        <w:t xml:space="preserve"> of the project</w:t>
      </w:r>
      <w:r w:rsidRPr="00A00AD4">
        <w:rPr>
          <w:rFonts w:asciiTheme="minorHAnsi" w:hAnsiTheme="minorHAnsi" w:cstheme="minorHAnsi"/>
          <w:sz w:val="22"/>
        </w:rPr>
        <w:t>, will increase the</w:t>
      </w:r>
      <w:r w:rsidR="007E7BB7">
        <w:rPr>
          <w:rFonts w:asciiTheme="minorHAnsi" w:hAnsiTheme="minorHAnsi" w:cstheme="minorHAnsi"/>
          <w:sz w:val="22"/>
        </w:rPr>
        <w:t xml:space="preserve"> chances of</w:t>
      </w:r>
      <w:r w:rsidRPr="00A00AD4">
        <w:rPr>
          <w:rFonts w:asciiTheme="minorHAnsi" w:hAnsiTheme="minorHAnsi" w:cstheme="minorHAnsi"/>
          <w:sz w:val="22"/>
        </w:rPr>
        <w:t xml:space="preserve"> employ</w:t>
      </w:r>
      <w:r w:rsidR="007E7BB7">
        <w:rPr>
          <w:rFonts w:asciiTheme="minorHAnsi" w:hAnsiTheme="minorHAnsi" w:cstheme="minorHAnsi"/>
          <w:sz w:val="22"/>
        </w:rPr>
        <w:t>ment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 xml:space="preserve">of </w:t>
      </w:r>
      <w:r w:rsidRPr="00A00AD4">
        <w:rPr>
          <w:rFonts w:asciiTheme="minorHAnsi" w:hAnsiTheme="minorHAnsi" w:cstheme="minorHAnsi"/>
          <w:sz w:val="22"/>
        </w:rPr>
        <w:lastRenderedPageBreak/>
        <w:t>the graduat</w:t>
      </w:r>
      <w:r w:rsidR="007E7BB7">
        <w:rPr>
          <w:rFonts w:asciiTheme="minorHAnsi" w:hAnsiTheme="minorHAnsi" w:cstheme="minorHAnsi"/>
          <w:sz w:val="22"/>
        </w:rPr>
        <w:t>es,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 xml:space="preserve">as well as </w:t>
      </w:r>
      <w:r w:rsidR="007E7BB7">
        <w:rPr>
          <w:rFonts w:asciiTheme="minorHAnsi" w:hAnsiTheme="minorHAnsi" w:cstheme="minorHAnsi"/>
          <w:sz w:val="22"/>
        </w:rPr>
        <w:t xml:space="preserve">advance </w:t>
      </w:r>
      <w:r w:rsidRPr="00A00AD4">
        <w:rPr>
          <w:rFonts w:asciiTheme="minorHAnsi" w:hAnsiTheme="minorHAnsi" w:cstheme="minorHAnsi"/>
          <w:sz w:val="22"/>
        </w:rPr>
        <w:t xml:space="preserve">the </w:t>
      </w:r>
      <w:r w:rsidR="007E7BB7">
        <w:rPr>
          <w:rFonts w:asciiTheme="minorHAnsi" w:hAnsiTheme="minorHAnsi" w:cstheme="minorHAnsi"/>
          <w:sz w:val="22"/>
        </w:rPr>
        <w:t>opportunities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7E7BB7">
        <w:rPr>
          <w:rFonts w:asciiTheme="minorHAnsi" w:hAnsiTheme="minorHAnsi" w:cstheme="minorHAnsi"/>
          <w:sz w:val="22"/>
        </w:rPr>
        <w:t>of existing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>professionals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>during their work</w:t>
      </w:r>
      <w:r w:rsidR="007E7BB7">
        <w:rPr>
          <w:rFonts w:asciiTheme="minorHAnsi" w:hAnsiTheme="minorHAnsi" w:cstheme="minorHAnsi"/>
          <w:sz w:val="22"/>
        </w:rPr>
        <w:t>ing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7E7BB7">
        <w:rPr>
          <w:rFonts w:asciiTheme="minorHAnsi" w:hAnsiTheme="minorHAnsi" w:cstheme="minorHAnsi"/>
          <w:sz w:val="22"/>
        </w:rPr>
        <w:t xml:space="preserve">life. </w:t>
      </w:r>
      <w:r w:rsidR="00A44802" w:rsidRPr="00A00AD4">
        <w:rPr>
          <w:rFonts w:asciiTheme="minorHAnsi" w:hAnsiTheme="minorHAnsi" w:cstheme="minorHAnsi"/>
          <w:sz w:val="22"/>
        </w:rPr>
        <w:t xml:space="preserve">The </w:t>
      </w:r>
      <w:r w:rsidR="00B350B8" w:rsidRPr="00A00AD4">
        <w:rPr>
          <w:rFonts w:asciiTheme="minorHAnsi" w:hAnsiTheme="minorHAnsi" w:cstheme="minorHAnsi"/>
          <w:sz w:val="22"/>
        </w:rPr>
        <w:t>implementation period of the project is</w:t>
      </w:r>
      <w:r w:rsidR="00BF3C09" w:rsidRPr="00A00AD4">
        <w:rPr>
          <w:rFonts w:asciiTheme="minorHAnsi" w:hAnsiTheme="minorHAnsi" w:cstheme="minorHAnsi"/>
          <w:sz w:val="22"/>
        </w:rPr>
        <w:t>: 01/01/2022–30/06/2023</w:t>
      </w:r>
      <w:r w:rsidR="00BD2AE9">
        <w:rPr>
          <w:rFonts w:asciiTheme="minorHAnsi" w:hAnsiTheme="minorHAnsi" w:cstheme="minorHAnsi"/>
          <w:sz w:val="22"/>
        </w:rPr>
        <w:t xml:space="preserve">. The total budget of the </w:t>
      </w:r>
      <w:r w:rsidR="00E87E93">
        <w:rPr>
          <w:rFonts w:asciiTheme="minorHAnsi" w:hAnsiTheme="minorHAnsi" w:cstheme="minorHAnsi"/>
          <w:sz w:val="22"/>
        </w:rPr>
        <w:t>P</w:t>
      </w:r>
      <w:r w:rsidR="00BD2AE9">
        <w:rPr>
          <w:rFonts w:asciiTheme="minorHAnsi" w:hAnsiTheme="minorHAnsi" w:cstheme="minorHAnsi"/>
          <w:sz w:val="22"/>
        </w:rPr>
        <w:t xml:space="preserve">roject is </w:t>
      </w:r>
      <w:r w:rsidR="0028677B" w:rsidRPr="0028677B">
        <w:rPr>
          <w:rFonts w:asciiTheme="minorHAnsi" w:hAnsiTheme="minorHAnsi" w:cstheme="minorHAnsi"/>
          <w:sz w:val="22"/>
        </w:rPr>
        <w:t>24</w:t>
      </w:r>
      <w:r w:rsidR="00A003E6">
        <w:rPr>
          <w:rFonts w:asciiTheme="minorHAnsi" w:hAnsiTheme="minorHAnsi" w:cstheme="minorHAnsi"/>
          <w:sz w:val="22"/>
        </w:rPr>
        <w:t>,</w:t>
      </w:r>
      <w:r w:rsidR="0028677B" w:rsidRPr="0028677B">
        <w:rPr>
          <w:rFonts w:asciiTheme="minorHAnsi" w:hAnsiTheme="minorHAnsi" w:cstheme="minorHAnsi"/>
          <w:sz w:val="22"/>
        </w:rPr>
        <w:t>015</w:t>
      </w:r>
      <w:r w:rsidR="00A003E6">
        <w:rPr>
          <w:rFonts w:asciiTheme="minorHAnsi" w:hAnsiTheme="minorHAnsi" w:cstheme="minorHAnsi"/>
          <w:sz w:val="22"/>
        </w:rPr>
        <w:t>.</w:t>
      </w:r>
      <w:r w:rsidR="0028677B" w:rsidRPr="0028677B">
        <w:rPr>
          <w:rFonts w:asciiTheme="minorHAnsi" w:hAnsiTheme="minorHAnsi" w:cstheme="minorHAnsi"/>
          <w:sz w:val="22"/>
        </w:rPr>
        <w:t>00</w:t>
      </w:r>
      <w:r w:rsidR="00A003E6">
        <w:rPr>
          <w:rFonts w:asciiTheme="minorHAnsi" w:hAnsiTheme="minorHAnsi" w:cstheme="minorHAnsi"/>
          <w:sz w:val="22"/>
        </w:rPr>
        <w:t xml:space="preserve"> Euro. </w:t>
      </w:r>
    </w:p>
    <w:p w14:paraId="0546164E" w14:textId="3E707FAE" w:rsidR="00491581" w:rsidRDefault="00491581" w:rsidP="00EF7547">
      <w:pPr>
        <w:spacing w:after="0" w:line="360" w:lineRule="auto"/>
        <w:ind w:left="-5"/>
        <w:rPr>
          <w:rFonts w:asciiTheme="minorHAnsi" w:hAnsiTheme="minorHAnsi" w:cstheme="minorHAnsi"/>
          <w:sz w:val="22"/>
        </w:rPr>
      </w:pPr>
      <w:r w:rsidRPr="00A00AD4">
        <w:rPr>
          <w:rFonts w:asciiTheme="minorHAnsi" w:hAnsiTheme="minorHAnsi" w:cstheme="minorHAnsi"/>
          <w:b/>
          <w:bCs/>
          <w:sz w:val="22"/>
        </w:rPr>
        <w:t xml:space="preserve">Current issues. </w:t>
      </w:r>
      <w:r w:rsidRPr="00A00AD4">
        <w:rPr>
          <w:rFonts w:asciiTheme="minorHAnsi" w:hAnsiTheme="minorHAnsi" w:cstheme="minorHAnsi"/>
          <w:sz w:val="22"/>
        </w:rPr>
        <w:t xml:space="preserve">It is well-known, the </w:t>
      </w:r>
      <w:proofErr w:type="spellStart"/>
      <w:r w:rsidRPr="00A00AD4">
        <w:rPr>
          <w:rFonts w:asciiTheme="minorHAnsi" w:hAnsiTheme="minorHAnsi" w:cstheme="minorHAnsi"/>
          <w:sz w:val="22"/>
        </w:rPr>
        <w:t>labor</w:t>
      </w:r>
      <w:proofErr w:type="spellEnd"/>
      <w:r w:rsidRPr="00A00AD4">
        <w:rPr>
          <w:rFonts w:asciiTheme="minorHAnsi" w:hAnsiTheme="minorHAnsi" w:cstheme="minorHAnsi"/>
          <w:sz w:val="22"/>
        </w:rPr>
        <w:t xml:space="preserve"> market needs</w:t>
      </w:r>
      <w:r w:rsidR="00425103">
        <w:rPr>
          <w:rFonts w:asciiTheme="minorHAnsi" w:hAnsiTheme="minorHAnsi" w:cstheme="minorHAnsi"/>
          <w:sz w:val="22"/>
        </w:rPr>
        <w:t xml:space="preserve"> highly qualified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>specialists</w:t>
      </w:r>
      <w:r w:rsidR="00425103">
        <w:rPr>
          <w:rFonts w:asciiTheme="minorHAnsi" w:hAnsiTheme="minorHAnsi" w:cstheme="minorHAnsi"/>
          <w:sz w:val="22"/>
        </w:rPr>
        <w:t xml:space="preserve"> with both</w:t>
      </w:r>
      <w:r w:rsidRPr="00A00AD4">
        <w:rPr>
          <w:rFonts w:asciiTheme="minorHAnsi" w:hAnsiTheme="minorHAnsi" w:cstheme="minorHAnsi"/>
          <w:sz w:val="22"/>
        </w:rPr>
        <w:t xml:space="preserve"> </w:t>
      </w:r>
      <w:r w:rsidR="00425103" w:rsidRPr="00A00AD4">
        <w:rPr>
          <w:rFonts w:asciiTheme="minorHAnsi" w:hAnsiTheme="minorHAnsi" w:cstheme="minorHAnsi"/>
          <w:sz w:val="22"/>
        </w:rPr>
        <w:t xml:space="preserve">professional </w:t>
      </w:r>
      <w:r w:rsidR="00425103">
        <w:rPr>
          <w:rFonts w:asciiTheme="minorHAnsi" w:hAnsiTheme="minorHAnsi" w:cstheme="minorHAnsi"/>
          <w:sz w:val="22"/>
        </w:rPr>
        <w:t xml:space="preserve">and </w:t>
      </w:r>
      <w:r w:rsidRPr="00A00AD4">
        <w:rPr>
          <w:rFonts w:asciiTheme="minorHAnsi" w:hAnsiTheme="minorHAnsi" w:cstheme="minorHAnsi"/>
          <w:sz w:val="22"/>
        </w:rPr>
        <w:t xml:space="preserve">soft skills. </w:t>
      </w:r>
      <w:r w:rsidR="00517FD9" w:rsidRPr="00A00AD4">
        <w:rPr>
          <w:rFonts w:asciiTheme="minorHAnsi" w:hAnsiTheme="minorHAnsi" w:cstheme="minorHAnsi"/>
          <w:sz w:val="22"/>
        </w:rPr>
        <w:t>It is no secret, that soft skills increase the employability of specialists</w:t>
      </w:r>
      <w:r w:rsidR="00425103">
        <w:rPr>
          <w:rFonts w:asciiTheme="minorHAnsi" w:hAnsiTheme="minorHAnsi" w:cstheme="minorHAnsi"/>
          <w:sz w:val="22"/>
        </w:rPr>
        <w:t xml:space="preserve"> and facilitate</w:t>
      </w:r>
      <w:r w:rsidR="00517FD9" w:rsidRPr="00A00AD4">
        <w:rPr>
          <w:rFonts w:asciiTheme="minorHAnsi" w:hAnsiTheme="minorHAnsi" w:cstheme="minorHAnsi"/>
          <w:sz w:val="22"/>
        </w:rPr>
        <w:t xml:space="preserve"> their integration into the professional sphere. Soft skills are especially</w:t>
      </w:r>
      <w:r w:rsidR="00DF5D66">
        <w:rPr>
          <w:rFonts w:asciiTheme="minorHAnsi" w:hAnsiTheme="minorHAnsi" w:cstheme="minorHAnsi"/>
          <w:sz w:val="22"/>
        </w:rPr>
        <w:t xml:space="preserve"> necessary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517FD9" w:rsidRPr="00E5576C">
        <w:rPr>
          <w:rFonts w:asciiTheme="minorHAnsi" w:hAnsiTheme="minorHAnsi" w:cstheme="minorHAnsi"/>
          <w:sz w:val="22"/>
        </w:rPr>
        <w:t>for</w:t>
      </w:r>
      <w:r w:rsidR="00517FD9" w:rsidRPr="00A00AD4">
        <w:rPr>
          <w:rFonts w:asciiTheme="minorHAnsi" w:hAnsiTheme="minorHAnsi" w:cstheme="minorHAnsi"/>
          <w:sz w:val="22"/>
        </w:rPr>
        <w:t xml:space="preserve"> agricultural </w:t>
      </w:r>
      <w:r w:rsidR="00EE1EF7">
        <w:rPr>
          <w:rFonts w:asciiTheme="minorHAnsi" w:hAnsiTheme="minorHAnsi" w:cstheme="minorHAnsi"/>
          <w:sz w:val="22"/>
        </w:rPr>
        <w:t>professionals</w:t>
      </w:r>
      <w:r w:rsidR="00DF5D66">
        <w:rPr>
          <w:rFonts w:asciiTheme="minorHAnsi" w:hAnsiTheme="minorHAnsi" w:cstheme="minorHAnsi"/>
          <w:sz w:val="22"/>
        </w:rPr>
        <w:t>,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EE1EF7">
        <w:rPr>
          <w:rFonts w:asciiTheme="minorHAnsi" w:hAnsiTheme="minorHAnsi" w:cstheme="minorHAnsi"/>
          <w:sz w:val="22"/>
        </w:rPr>
        <w:t xml:space="preserve">as their </w:t>
      </w:r>
      <w:r w:rsidR="00EE1EF7" w:rsidRPr="00A00AD4">
        <w:rPr>
          <w:rFonts w:asciiTheme="minorHAnsi" w:hAnsiTheme="minorHAnsi" w:cstheme="minorHAnsi"/>
          <w:sz w:val="22"/>
        </w:rPr>
        <w:t>work</w:t>
      </w:r>
      <w:r w:rsidR="00517FD9" w:rsidRPr="00A00AD4">
        <w:rPr>
          <w:rFonts w:asciiTheme="minorHAnsi" w:hAnsiTheme="minorHAnsi" w:cstheme="minorHAnsi"/>
          <w:sz w:val="22"/>
        </w:rPr>
        <w:t xml:space="preserve"> usually </w:t>
      </w:r>
      <w:r w:rsidR="00EE1EF7">
        <w:rPr>
          <w:rFonts w:asciiTheme="minorHAnsi" w:hAnsiTheme="minorHAnsi" w:cstheme="minorHAnsi"/>
          <w:sz w:val="22"/>
        </w:rPr>
        <w:t xml:space="preserve">involves </w:t>
      </w:r>
      <w:r w:rsidR="00517FD9" w:rsidRPr="00A00AD4">
        <w:rPr>
          <w:rFonts w:asciiTheme="minorHAnsi" w:hAnsiTheme="minorHAnsi" w:cstheme="minorHAnsi"/>
          <w:sz w:val="22"/>
        </w:rPr>
        <w:t>multiple stakeholders and organizations. All</w:t>
      </w:r>
      <w:r w:rsidR="00EE1EF7">
        <w:rPr>
          <w:rFonts w:asciiTheme="minorHAnsi" w:hAnsiTheme="minorHAnsi" w:cstheme="minorHAnsi"/>
          <w:sz w:val="22"/>
        </w:rPr>
        <w:t xml:space="preserve"> of the</w:t>
      </w:r>
      <w:r w:rsidR="00517FD9" w:rsidRPr="00A00AD4">
        <w:rPr>
          <w:rFonts w:asciiTheme="minorHAnsi" w:hAnsiTheme="minorHAnsi" w:cstheme="minorHAnsi"/>
          <w:sz w:val="22"/>
        </w:rPr>
        <w:t xml:space="preserve"> above-mentioned activities require</w:t>
      </w:r>
      <w:r w:rsidR="00EE1EF7">
        <w:rPr>
          <w:rFonts w:asciiTheme="minorHAnsi" w:hAnsiTheme="minorHAnsi" w:cstheme="minorHAnsi"/>
          <w:sz w:val="22"/>
        </w:rPr>
        <w:t xml:space="preserve"> the </w:t>
      </w:r>
      <w:r w:rsidR="00EE1EF7" w:rsidRPr="00A00AD4">
        <w:rPr>
          <w:rFonts w:asciiTheme="minorHAnsi" w:hAnsiTheme="minorHAnsi" w:cstheme="minorHAnsi"/>
          <w:sz w:val="22"/>
        </w:rPr>
        <w:t>necessary</w:t>
      </w:r>
      <w:r w:rsidR="00DF5D66">
        <w:rPr>
          <w:rFonts w:asciiTheme="minorHAnsi" w:hAnsiTheme="minorHAnsi" w:cstheme="minorHAnsi"/>
          <w:sz w:val="22"/>
        </w:rPr>
        <w:t xml:space="preserve"> soft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517FD9" w:rsidRPr="00A00AD4">
        <w:rPr>
          <w:rFonts w:asciiTheme="minorHAnsi" w:hAnsiTheme="minorHAnsi" w:cstheme="minorHAnsi"/>
          <w:sz w:val="22"/>
        </w:rPr>
        <w:t>skills: leadership, creativ</w:t>
      </w:r>
      <w:r w:rsidR="00EE1EF7">
        <w:rPr>
          <w:rFonts w:asciiTheme="minorHAnsi" w:hAnsiTheme="minorHAnsi" w:cstheme="minorHAnsi"/>
          <w:sz w:val="22"/>
        </w:rPr>
        <w:t>ity</w:t>
      </w:r>
      <w:r w:rsidR="00B96E9D">
        <w:rPr>
          <w:rFonts w:asciiTheme="minorHAnsi" w:hAnsiTheme="minorHAnsi" w:cstheme="minorHAnsi"/>
          <w:sz w:val="22"/>
        </w:rPr>
        <w:t xml:space="preserve">, </w:t>
      </w:r>
      <w:r w:rsidR="00B96E9D" w:rsidRPr="00A00AD4">
        <w:rPr>
          <w:rFonts w:asciiTheme="minorHAnsi" w:hAnsiTheme="minorHAnsi" w:cstheme="minorHAnsi"/>
          <w:sz w:val="22"/>
        </w:rPr>
        <w:t>teamwork</w:t>
      </w:r>
      <w:r w:rsidR="00DC57CF">
        <w:rPr>
          <w:rFonts w:asciiTheme="minorHAnsi" w:hAnsiTheme="minorHAnsi" w:cstheme="minorHAnsi"/>
          <w:sz w:val="22"/>
        </w:rPr>
        <w:t>, time management,</w:t>
      </w:r>
      <w:r w:rsidR="00B96E9D">
        <w:rPr>
          <w:rFonts w:asciiTheme="minorHAnsi" w:hAnsiTheme="minorHAnsi" w:cstheme="minorHAnsi"/>
          <w:sz w:val="22"/>
        </w:rPr>
        <w:t xml:space="preserve"> as well as </w:t>
      </w:r>
      <w:r w:rsidR="00DC57CF">
        <w:rPr>
          <w:rFonts w:asciiTheme="minorHAnsi" w:hAnsiTheme="minorHAnsi" w:cstheme="minorHAnsi"/>
          <w:sz w:val="22"/>
        </w:rPr>
        <w:t>i</w:t>
      </w:r>
      <w:r w:rsidR="00DC57CF" w:rsidRPr="00A00AD4">
        <w:rPr>
          <w:rFonts w:asciiTheme="minorHAnsi" w:hAnsiTheme="minorHAnsi" w:cstheme="minorHAnsi"/>
          <w:sz w:val="22"/>
        </w:rPr>
        <w:t>n</w:t>
      </w:r>
      <w:r w:rsidR="00DC57CF">
        <w:rPr>
          <w:rFonts w:asciiTheme="minorHAnsi" w:hAnsiTheme="minorHAnsi" w:cstheme="minorHAnsi"/>
          <w:sz w:val="22"/>
        </w:rPr>
        <w:t>n</w:t>
      </w:r>
      <w:r w:rsidR="00DC57CF" w:rsidRPr="00A00AD4">
        <w:rPr>
          <w:rFonts w:asciiTheme="minorHAnsi" w:hAnsiTheme="minorHAnsi" w:cstheme="minorHAnsi"/>
          <w:sz w:val="22"/>
        </w:rPr>
        <w:t>ov</w:t>
      </w:r>
      <w:r w:rsidR="00DC57CF">
        <w:rPr>
          <w:rFonts w:asciiTheme="minorHAnsi" w:hAnsiTheme="minorHAnsi" w:cstheme="minorHAnsi"/>
          <w:sz w:val="22"/>
        </w:rPr>
        <w:t>ative approaches</w:t>
      </w:r>
      <w:r w:rsidR="00517FD9" w:rsidRPr="00A00AD4">
        <w:rPr>
          <w:rFonts w:asciiTheme="minorHAnsi" w:hAnsiTheme="minorHAnsi" w:cstheme="minorHAnsi"/>
          <w:sz w:val="22"/>
        </w:rPr>
        <w:t>,</w:t>
      </w:r>
      <w:r w:rsidR="00B96E9D">
        <w:rPr>
          <w:rFonts w:asciiTheme="minorHAnsi" w:hAnsiTheme="minorHAnsi" w:cstheme="minorHAnsi"/>
          <w:sz w:val="22"/>
        </w:rPr>
        <w:t xml:space="preserve"> </w:t>
      </w:r>
      <w:r w:rsidR="00517FD9" w:rsidRPr="00A00AD4">
        <w:rPr>
          <w:rFonts w:asciiTheme="minorHAnsi" w:hAnsiTheme="minorHAnsi" w:cstheme="minorHAnsi"/>
          <w:sz w:val="22"/>
        </w:rPr>
        <w:t>etc.</w:t>
      </w:r>
      <w:r w:rsidR="00E65D78" w:rsidRPr="00A00AD4">
        <w:rPr>
          <w:rFonts w:asciiTheme="minorHAnsi" w:hAnsiTheme="minorHAnsi" w:cstheme="minorHAnsi"/>
          <w:sz w:val="22"/>
        </w:rPr>
        <w:t xml:space="preserve"> </w:t>
      </w:r>
      <w:r w:rsidR="000B2DFD" w:rsidRPr="00A00AD4">
        <w:rPr>
          <w:rFonts w:asciiTheme="minorHAnsi" w:hAnsiTheme="minorHAnsi" w:cstheme="minorHAnsi"/>
          <w:sz w:val="22"/>
        </w:rPr>
        <w:t>S</w:t>
      </w:r>
      <w:r w:rsidRPr="00A00AD4">
        <w:rPr>
          <w:rFonts w:asciiTheme="minorHAnsi" w:hAnsiTheme="minorHAnsi" w:cstheme="minorHAnsi"/>
          <w:sz w:val="22"/>
        </w:rPr>
        <w:t>ometimes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0B2DFD" w:rsidRPr="00A00AD4">
        <w:rPr>
          <w:rFonts w:asciiTheme="minorHAnsi" w:hAnsiTheme="minorHAnsi" w:cstheme="minorHAnsi"/>
          <w:sz w:val="22"/>
        </w:rPr>
        <w:t>stakeholders</w:t>
      </w:r>
      <w:r w:rsidRPr="00A00AD4">
        <w:rPr>
          <w:rFonts w:asciiTheme="minorHAnsi" w:hAnsiTheme="minorHAnsi" w:cstheme="minorHAnsi"/>
          <w:sz w:val="22"/>
        </w:rPr>
        <w:t xml:space="preserve"> organize training</w:t>
      </w:r>
      <w:r w:rsidR="00EE1EF7">
        <w:rPr>
          <w:rFonts w:asciiTheme="minorHAnsi" w:hAnsiTheme="minorHAnsi" w:cstheme="minorHAnsi"/>
          <w:sz w:val="22"/>
        </w:rPr>
        <w:t>s</w:t>
      </w:r>
      <w:r w:rsidRPr="00A00AD4">
        <w:rPr>
          <w:rFonts w:asciiTheme="minorHAnsi" w:hAnsiTheme="minorHAnsi" w:cstheme="minorHAnsi"/>
          <w:sz w:val="22"/>
        </w:rPr>
        <w:t xml:space="preserve"> for new employees or they personally</w:t>
      </w:r>
      <w:r w:rsidR="00EE1EF7">
        <w:rPr>
          <w:rFonts w:asciiTheme="minorHAnsi" w:hAnsiTheme="minorHAnsi" w:cstheme="minorHAnsi"/>
          <w:sz w:val="22"/>
        </w:rPr>
        <w:t xml:space="preserve"> need to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>find and participate in some</w:t>
      </w:r>
      <w:r w:rsidR="00EE1EF7">
        <w:rPr>
          <w:rFonts w:asciiTheme="minorHAnsi" w:hAnsiTheme="minorHAnsi" w:cstheme="minorHAnsi"/>
          <w:sz w:val="22"/>
        </w:rPr>
        <w:t xml:space="preserve"> kind of</w:t>
      </w:r>
      <w:r w:rsidRPr="00A00AD4">
        <w:rPr>
          <w:rFonts w:asciiTheme="minorHAnsi" w:hAnsiTheme="minorHAnsi" w:cstheme="minorHAnsi"/>
          <w:sz w:val="22"/>
        </w:rPr>
        <w:t xml:space="preserve"> training on soft skills. Of course, most of the above-mentioned activities and training</w:t>
      </w:r>
      <w:r w:rsidR="006A6027">
        <w:rPr>
          <w:rFonts w:asciiTheme="minorHAnsi" w:hAnsiTheme="minorHAnsi" w:cstheme="minorHAnsi"/>
          <w:sz w:val="22"/>
        </w:rPr>
        <w:t>s</w:t>
      </w:r>
      <w:r w:rsidRPr="00A00AD4">
        <w:rPr>
          <w:rFonts w:asciiTheme="minorHAnsi" w:hAnsiTheme="minorHAnsi" w:cstheme="minorHAnsi"/>
          <w:sz w:val="22"/>
        </w:rPr>
        <w:t xml:space="preserve"> </w:t>
      </w:r>
      <w:r w:rsidR="00EE1EF7">
        <w:rPr>
          <w:rFonts w:asciiTheme="minorHAnsi" w:hAnsiTheme="minorHAnsi" w:cstheme="minorHAnsi"/>
          <w:sz w:val="22"/>
        </w:rPr>
        <w:t xml:space="preserve">are </w:t>
      </w:r>
      <w:r w:rsidRPr="00A00AD4">
        <w:rPr>
          <w:rFonts w:asciiTheme="minorHAnsi" w:hAnsiTheme="minorHAnsi" w:cstheme="minorHAnsi"/>
          <w:sz w:val="22"/>
        </w:rPr>
        <w:t xml:space="preserve">paid by </w:t>
      </w:r>
      <w:r w:rsidR="00EE1EF7" w:rsidRPr="00A00AD4">
        <w:rPr>
          <w:rFonts w:asciiTheme="minorHAnsi" w:hAnsiTheme="minorHAnsi" w:cstheme="minorHAnsi"/>
          <w:sz w:val="22"/>
        </w:rPr>
        <w:t xml:space="preserve">new </w:t>
      </w:r>
      <w:r w:rsidR="00EE1EF7">
        <w:rPr>
          <w:rFonts w:asciiTheme="minorHAnsi" w:hAnsiTheme="minorHAnsi" w:cstheme="minorHAnsi"/>
          <w:sz w:val="22"/>
        </w:rPr>
        <w:t>hires.</w:t>
      </w:r>
      <w:r w:rsidRPr="00A00AD4">
        <w:rPr>
          <w:rFonts w:asciiTheme="minorHAnsi" w:hAnsiTheme="minorHAnsi" w:cstheme="minorHAnsi"/>
          <w:sz w:val="22"/>
        </w:rPr>
        <w:t xml:space="preserve"> </w:t>
      </w:r>
    </w:p>
    <w:p w14:paraId="0E4632C9" w14:textId="77777777" w:rsidR="00425103" w:rsidRDefault="00425103" w:rsidP="00DC57CF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</w:p>
    <w:p w14:paraId="65C47DD2" w14:textId="77777777" w:rsidR="002A288C" w:rsidRPr="00A00AD4" w:rsidRDefault="002A288C" w:rsidP="00EF7547">
      <w:pPr>
        <w:spacing w:after="0" w:line="360" w:lineRule="auto"/>
        <w:ind w:left="-5"/>
        <w:rPr>
          <w:rFonts w:asciiTheme="minorHAnsi" w:hAnsiTheme="minorHAnsi" w:cstheme="minorHAnsi"/>
          <w:sz w:val="22"/>
        </w:rPr>
      </w:pPr>
    </w:p>
    <w:p w14:paraId="786AEF8B" w14:textId="4DA4AC0D" w:rsidR="004116F2" w:rsidRPr="007F1B91" w:rsidRDefault="00A00AD4" w:rsidP="007F1B91">
      <w:pPr>
        <w:shd w:val="clear" w:color="auto" w:fill="03BFD7"/>
        <w:spacing w:after="0" w:line="360" w:lineRule="auto"/>
        <w:ind w:left="-5"/>
        <w:jc w:val="left"/>
        <w:rPr>
          <w:rFonts w:asciiTheme="minorHAnsi" w:hAnsiTheme="minorHAnsi" w:cstheme="minorHAnsi"/>
          <w:b/>
          <w:sz w:val="22"/>
        </w:rPr>
      </w:pPr>
      <w:r w:rsidRPr="007F1B91">
        <w:rPr>
          <w:rFonts w:asciiTheme="minorHAnsi" w:hAnsiTheme="minorHAnsi" w:cstheme="minorHAnsi"/>
          <w:b/>
          <w:sz w:val="22"/>
        </w:rPr>
        <w:t xml:space="preserve">THE </w:t>
      </w:r>
      <w:r w:rsidR="004116F2" w:rsidRPr="007F1B91">
        <w:rPr>
          <w:rFonts w:asciiTheme="minorHAnsi" w:hAnsiTheme="minorHAnsi" w:cstheme="minorHAnsi"/>
          <w:b/>
          <w:sz w:val="22"/>
        </w:rPr>
        <w:t>MAIN GOAL OF THE PROJECT</w:t>
      </w:r>
    </w:p>
    <w:p w14:paraId="72C94F79" w14:textId="3FA868E9" w:rsidR="00EF7547" w:rsidRPr="00D04684" w:rsidRDefault="00B939BD" w:rsidP="00D04684">
      <w:pPr>
        <w:spacing w:after="0" w:line="360" w:lineRule="auto"/>
        <w:rPr>
          <w:rFonts w:asciiTheme="minorHAnsi" w:hAnsiTheme="minorHAnsi" w:cstheme="minorHAnsi"/>
          <w:sz w:val="22"/>
        </w:rPr>
      </w:pPr>
      <w:r w:rsidRPr="00D04684">
        <w:rPr>
          <w:rFonts w:asciiTheme="minorHAnsi" w:hAnsiTheme="minorHAnsi" w:cstheme="minorHAnsi"/>
          <w:sz w:val="22"/>
        </w:rPr>
        <w:t xml:space="preserve">The main goal of this Project is to increase the future employability of the students and </w:t>
      </w:r>
      <w:r w:rsidR="00B32FA4" w:rsidRPr="00D04684">
        <w:rPr>
          <w:rFonts w:asciiTheme="minorHAnsi" w:hAnsiTheme="minorHAnsi" w:cstheme="minorHAnsi"/>
          <w:sz w:val="22"/>
        </w:rPr>
        <w:t>professionals</w:t>
      </w:r>
      <w:r w:rsidR="00CC1CB1" w:rsidRPr="00D04684">
        <w:rPr>
          <w:rFonts w:asciiTheme="minorHAnsi" w:hAnsiTheme="minorHAnsi" w:cstheme="minorHAnsi"/>
          <w:sz w:val="22"/>
        </w:rPr>
        <w:t xml:space="preserve"> </w:t>
      </w:r>
      <w:r w:rsidRPr="00D04684">
        <w:rPr>
          <w:rFonts w:asciiTheme="minorHAnsi" w:hAnsiTheme="minorHAnsi" w:cstheme="minorHAnsi"/>
          <w:sz w:val="22"/>
        </w:rPr>
        <w:t xml:space="preserve">in the </w:t>
      </w:r>
      <w:proofErr w:type="spellStart"/>
      <w:r w:rsidRPr="00D04684">
        <w:rPr>
          <w:rFonts w:asciiTheme="minorHAnsi" w:hAnsiTheme="minorHAnsi" w:cstheme="minorHAnsi"/>
          <w:sz w:val="22"/>
        </w:rPr>
        <w:t>labor</w:t>
      </w:r>
      <w:proofErr w:type="spellEnd"/>
      <w:r w:rsidRPr="00D04684">
        <w:rPr>
          <w:rFonts w:asciiTheme="minorHAnsi" w:hAnsiTheme="minorHAnsi" w:cstheme="minorHAnsi"/>
          <w:sz w:val="22"/>
        </w:rPr>
        <w:t xml:space="preserve"> market</w:t>
      </w:r>
      <w:r w:rsidR="00B32FA4" w:rsidRPr="00D04684">
        <w:rPr>
          <w:rFonts w:asciiTheme="minorHAnsi" w:hAnsiTheme="minorHAnsi" w:cstheme="minorHAnsi"/>
          <w:sz w:val="22"/>
        </w:rPr>
        <w:t xml:space="preserve"> through</w:t>
      </w:r>
      <w:r w:rsidRPr="00D04684">
        <w:rPr>
          <w:rFonts w:asciiTheme="minorHAnsi" w:hAnsiTheme="minorHAnsi" w:cstheme="minorHAnsi"/>
          <w:sz w:val="22"/>
        </w:rPr>
        <w:t xml:space="preserve"> the development and improvement of soft skills</w:t>
      </w:r>
      <w:r w:rsidR="00B32FA4" w:rsidRPr="00D04684">
        <w:rPr>
          <w:rFonts w:asciiTheme="minorHAnsi" w:hAnsiTheme="minorHAnsi" w:cstheme="minorHAnsi"/>
          <w:sz w:val="22"/>
        </w:rPr>
        <w:t xml:space="preserve"> by</w:t>
      </w:r>
      <w:r w:rsidR="00CC1CB1" w:rsidRPr="00D04684">
        <w:rPr>
          <w:rFonts w:asciiTheme="minorHAnsi" w:hAnsiTheme="minorHAnsi" w:cstheme="minorHAnsi"/>
          <w:sz w:val="22"/>
        </w:rPr>
        <w:t xml:space="preserve"> </w:t>
      </w:r>
      <w:r w:rsidRPr="00D04684">
        <w:rPr>
          <w:rFonts w:asciiTheme="minorHAnsi" w:hAnsiTheme="minorHAnsi" w:cstheme="minorHAnsi"/>
          <w:sz w:val="22"/>
        </w:rPr>
        <w:t xml:space="preserve">providing </w:t>
      </w:r>
      <w:r w:rsidR="00B32FA4" w:rsidRPr="00D04684">
        <w:rPr>
          <w:rFonts w:asciiTheme="minorHAnsi" w:hAnsiTheme="minorHAnsi" w:cstheme="minorHAnsi"/>
          <w:sz w:val="22"/>
        </w:rPr>
        <w:t>various</w:t>
      </w:r>
      <w:r w:rsidR="00CC1CB1" w:rsidRPr="00D04684">
        <w:rPr>
          <w:rFonts w:asciiTheme="minorHAnsi" w:hAnsiTheme="minorHAnsi" w:cstheme="minorHAnsi"/>
          <w:sz w:val="22"/>
        </w:rPr>
        <w:t xml:space="preserve"> </w:t>
      </w:r>
      <w:r w:rsidRPr="00D04684">
        <w:rPr>
          <w:rFonts w:asciiTheme="minorHAnsi" w:hAnsiTheme="minorHAnsi" w:cstheme="minorHAnsi"/>
          <w:sz w:val="22"/>
        </w:rPr>
        <w:t xml:space="preserve">modules during formal and informal education. </w:t>
      </w:r>
      <w:r w:rsidR="00B32FA4" w:rsidRPr="00D04684">
        <w:rPr>
          <w:rFonts w:asciiTheme="minorHAnsi" w:hAnsiTheme="minorHAnsi" w:cstheme="minorHAnsi"/>
          <w:sz w:val="22"/>
        </w:rPr>
        <w:t xml:space="preserve">The project will create five modules: </w:t>
      </w:r>
      <w:r w:rsidR="00F85920" w:rsidRPr="00D04684">
        <w:rPr>
          <w:rFonts w:asciiTheme="minorHAnsi" w:hAnsiTheme="minorHAnsi" w:cstheme="minorHAnsi"/>
          <w:sz w:val="22"/>
        </w:rPr>
        <w:t xml:space="preserve">Communication skills; </w:t>
      </w:r>
    </w:p>
    <w:p w14:paraId="7869D859" w14:textId="22A7C9F4" w:rsidR="000D2716" w:rsidRDefault="000D2716" w:rsidP="00EF7547">
      <w:pPr>
        <w:pStyle w:val="Listaszerbekezds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US"/>
        </w:rPr>
        <w:t>Communication skills;</w:t>
      </w:r>
    </w:p>
    <w:p w14:paraId="41E7D910" w14:textId="5B201245" w:rsidR="00EF7547" w:rsidRDefault="00F85920" w:rsidP="00EF7547">
      <w:pPr>
        <w:pStyle w:val="Listaszerbekezds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EF7547">
        <w:rPr>
          <w:rFonts w:asciiTheme="minorHAnsi" w:hAnsiTheme="minorHAnsi" w:cstheme="minorHAnsi"/>
          <w:sz w:val="22"/>
        </w:rPr>
        <w:t xml:space="preserve">Critical thinking and problem solving; </w:t>
      </w:r>
    </w:p>
    <w:p w14:paraId="4D3C4B0F" w14:textId="77777777" w:rsidR="00EF7547" w:rsidRDefault="00F85920" w:rsidP="00EF7547">
      <w:pPr>
        <w:pStyle w:val="Listaszerbekezds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EF7547">
        <w:rPr>
          <w:rFonts w:asciiTheme="minorHAnsi" w:hAnsiTheme="minorHAnsi" w:cstheme="minorHAnsi"/>
          <w:sz w:val="22"/>
        </w:rPr>
        <w:t>Leadership;</w:t>
      </w:r>
      <w:r w:rsidR="00A00AD4" w:rsidRPr="00EF7547">
        <w:rPr>
          <w:rFonts w:asciiTheme="minorHAnsi" w:hAnsiTheme="minorHAnsi" w:cstheme="minorHAnsi"/>
          <w:sz w:val="22"/>
        </w:rPr>
        <w:t xml:space="preserve"> </w:t>
      </w:r>
    </w:p>
    <w:p w14:paraId="4A281EBE" w14:textId="77777777" w:rsidR="00EF7547" w:rsidRDefault="00A00AD4" w:rsidP="00EF7547">
      <w:pPr>
        <w:pStyle w:val="Listaszerbekezds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EF7547">
        <w:rPr>
          <w:rFonts w:asciiTheme="minorHAnsi" w:hAnsiTheme="minorHAnsi" w:cstheme="minorHAnsi"/>
          <w:sz w:val="22"/>
        </w:rPr>
        <w:t>C</w:t>
      </w:r>
      <w:r w:rsidR="00F85920" w:rsidRPr="00EF7547">
        <w:rPr>
          <w:rFonts w:asciiTheme="minorHAnsi" w:hAnsiTheme="minorHAnsi" w:cstheme="minorHAnsi"/>
          <w:sz w:val="22"/>
        </w:rPr>
        <w:t xml:space="preserve">onflict and time management; </w:t>
      </w:r>
    </w:p>
    <w:p w14:paraId="1F5B3BE1" w14:textId="1D185957" w:rsidR="004116F2" w:rsidRPr="00EF7547" w:rsidRDefault="00F85920" w:rsidP="00EF7547">
      <w:pPr>
        <w:pStyle w:val="Listaszerbekezds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2"/>
        </w:rPr>
      </w:pPr>
      <w:r w:rsidRPr="00EF7547">
        <w:rPr>
          <w:rFonts w:asciiTheme="minorHAnsi" w:hAnsiTheme="minorHAnsi" w:cstheme="minorHAnsi"/>
          <w:sz w:val="22"/>
        </w:rPr>
        <w:t xml:space="preserve">Teamwork. </w:t>
      </w:r>
    </w:p>
    <w:p w14:paraId="2D87FDF0" w14:textId="77777777" w:rsidR="00FF6463" w:rsidRDefault="00FF6463" w:rsidP="00EF7547">
      <w:pPr>
        <w:spacing w:after="0" w:line="360" w:lineRule="auto"/>
        <w:ind w:left="-5"/>
        <w:rPr>
          <w:rFonts w:asciiTheme="minorHAnsi" w:hAnsiTheme="minorHAnsi" w:cstheme="minorHAnsi"/>
          <w:sz w:val="22"/>
        </w:rPr>
      </w:pPr>
    </w:p>
    <w:p w14:paraId="49DBC4A5" w14:textId="697E4E20" w:rsidR="002A288C" w:rsidRDefault="00B939BD" w:rsidP="00EF7547">
      <w:pPr>
        <w:spacing w:after="0" w:line="360" w:lineRule="auto"/>
        <w:ind w:left="-5"/>
        <w:rPr>
          <w:rFonts w:asciiTheme="minorHAnsi" w:hAnsiTheme="minorHAnsi" w:cstheme="minorHAnsi"/>
          <w:sz w:val="22"/>
        </w:rPr>
      </w:pPr>
      <w:r w:rsidRPr="00A00AD4">
        <w:rPr>
          <w:rFonts w:asciiTheme="minorHAnsi" w:hAnsiTheme="minorHAnsi" w:cstheme="minorHAnsi"/>
          <w:sz w:val="22"/>
        </w:rPr>
        <w:t xml:space="preserve">Within the framework of the </w:t>
      </w:r>
      <w:r w:rsidR="007773A1">
        <w:rPr>
          <w:rFonts w:asciiTheme="minorHAnsi" w:hAnsiTheme="minorHAnsi" w:cstheme="minorHAnsi"/>
          <w:sz w:val="22"/>
        </w:rPr>
        <w:t>P</w:t>
      </w:r>
      <w:r w:rsidRPr="00A00AD4">
        <w:rPr>
          <w:rFonts w:asciiTheme="minorHAnsi" w:hAnsiTheme="minorHAnsi" w:cstheme="minorHAnsi"/>
          <w:sz w:val="22"/>
        </w:rPr>
        <w:t xml:space="preserve">roject ANAU will create a Soft Skills Development </w:t>
      </w:r>
      <w:proofErr w:type="spellStart"/>
      <w:r w:rsidRPr="00A00AD4">
        <w:rPr>
          <w:rFonts w:asciiTheme="minorHAnsi" w:hAnsiTheme="minorHAnsi" w:cstheme="minorHAnsi"/>
          <w:sz w:val="22"/>
        </w:rPr>
        <w:t>Center</w:t>
      </w:r>
      <w:proofErr w:type="spellEnd"/>
      <w:r w:rsidRPr="00A00AD4">
        <w:rPr>
          <w:rFonts w:asciiTheme="minorHAnsi" w:hAnsiTheme="minorHAnsi" w:cstheme="minorHAnsi"/>
          <w:sz w:val="22"/>
        </w:rPr>
        <w:t xml:space="preserve"> (SSDC), where students and agricultural specialists will get necessary soft skills competencies during</w:t>
      </w:r>
      <w:r w:rsidR="00B32FA4">
        <w:rPr>
          <w:rFonts w:asciiTheme="minorHAnsi" w:hAnsiTheme="minorHAnsi" w:cstheme="minorHAnsi"/>
          <w:sz w:val="22"/>
        </w:rPr>
        <w:t xml:space="preserve"> the</w:t>
      </w:r>
      <w:r w:rsidRPr="00A00AD4">
        <w:rPr>
          <w:rFonts w:asciiTheme="minorHAnsi" w:hAnsiTheme="minorHAnsi" w:cstheme="minorHAnsi"/>
          <w:sz w:val="22"/>
        </w:rPr>
        <w:t xml:space="preserve"> </w:t>
      </w:r>
      <w:r w:rsidR="00B32FA4" w:rsidRPr="00A00AD4">
        <w:rPr>
          <w:rFonts w:asciiTheme="minorHAnsi" w:hAnsiTheme="minorHAnsi" w:cstheme="minorHAnsi"/>
          <w:sz w:val="22"/>
        </w:rPr>
        <w:t>training</w:t>
      </w:r>
      <w:r w:rsidR="00B32FA4">
        <w:rPr>
          <w:rFonts w:asciiTheme="minorHAnsi" w:hAnsiTheme="minorHAnsi" w:cstheme="minorHAnsi"/>
          <w:sz w:val="22"/>
        </w:rPr>
        <w:t xml:space="preserve">s, </w:t>
      </w:r>
      <w:r w:rsidR="00B32FA4" w:rsidRPr="00A00AD4">
        <w:rPr>
          <w:rFonts w:asciiTheme="minorHAnsi" w:hAnsiTheme="minorHAnsi" w:cstheme="minorHAnsi"/>
          <w:sz w:val="22"/>
        </w:rPr>
        <w:t>organized</w:t>
      </w:r>
      <w:r w:rsidRPr="00A00AD4">
        <w:rPr>
          <w:rFonts w:asciiTheme="minorHAnsi" w:hAnsiTheme="minorHAnsi" w:cstheme="minorHAnsi"/>
          <w:sz w:val="22"/>
        </w:rPr>
        <w:t xml:space="preserve"> by ANAU. </w:t>
      </w:r>
      <w:r w:rsidR="008A7401" w:rsidRPr="00A00AD4">
        <w:rPr>
          <w:rFonts w:asciiTheme="minorHAnsi" w:hAnsiTheme="minorHAnsi" w:cstheme="minorHAnsi"/>
          <w:sz w:val="22"/>
        </w:rPr>
        <w:t>The</w:t>
      </w:r>
      <w:r w:rsidR="00517B13" w:rsidRPr="00A00AD4">
        <w:rPr>
          <w:rFonts w:asciiTheme="minorHAnsi" w:hAnsiTheme="minorHAnsi" w:cstheme="minorHAnsi"/>
          <w:sz w:val="22"/>
        </w:rPr>
        <w:t xml:space="preserve"> above-</w:t>
      </w:r>
      <w:r w:rsidR="009E2057" w:rsidRPr="00A00AD4">
        <w:rPr>
          <w:rFonts w:asciiTheme="minorHAnsi" w:hAnsiTheme="minorHAnsi" w:cstheme="minorHAnsi"/>
          <w:sz w:val="22"/>
        </w:rPr>
        <w:t>mentioned</w:t>
      </w:r>
      <w:r w:rsidR="00517B13" w:rsidRPr="00A00AD4">
        <w:rPr>
          <w:rFonts w:asciiTheme="minorHAnsi" w:hAnsiTheme="minorHAnsi" w:cstheme="minorHAnsi"/>
          <w:sz w:val="22"/>
        </w:rPr>
        <w:t xml:space="preserve"> modules </w:t>
      </w:r>
      <w:r w:rsidR="008A7401" w:rsidRPr="00A00AD4">
        <w:rPr>
          <w:rFonts w:asciiTheme="minorHAnsi" w:hAnsiTheme="minorHAnsi" w:cstheme="minorHAnsi"/>
          <w:sz w:val="22"/>
        </w:rPr>
        <w:t>will be taught at the new</w:t>
      </w:r>
      <w:r w:rsidR="00B32FA4">
        <w:rPr>
          <w:rFonts w:asciiTheme="minorHAnsi" w:hAnsiTheme="minorHAnsi" w:cstheme="minorHAnsi"/>
          <w:sz w:val="22"/>
        </w:rPr>
        <w:t>ly</w:t>
      </w:r>
      <w:r w:rsidR="008A7401" w:rsidRPr="00A00AD4">
        <w:rPr>
          <w:rFonts w:asciiTheme="minorHAnsi" w:hAnsiTheme="minorHAnsi" w:cstheme="minorHAnsi"/>
          <w:sz w:val="22"/>
        </w:rPr>
        <w:t xml:space="preserve"> established SSDC.</w:t>
      </w:r>
      <w:r w:rsidR="00517B13" w:rsidRPr="00A00AD4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>The training will be</w:t>
      </w:r>
      <w:r w:rsidR="00B32FA4">
        <w:rPr>
          <w:rFonts w:asciiTheme="minorHAnsi" w:hAnsiTheme="minorHAnsi" w:cstheme="minorHAnsi"/>
          <w:sz w:val="22"/>
        </w:rPr>
        <w:t xml:space="preserve"> conducted</w:t>
      </w:r>
      <w:r w:rsidRPr="00A00AD4">
        <w:rPr>
          <w:rFonts w:asciiTheme="minorHAnsi" w:hAnsiTheme="minorHAnsi" w:cstheme="minorHAnsi"/>
          <w:sz w:val="22"/>
        </w:rPr>
        <w:t xml:space="preserve"> by the ANAU staff, trained and re-qualified at V4 universities within the framework of this Project. Long-term experience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B32FA4">
        <w:rPr>
          <w:rFonts w:asciiTheme="minorHAnsi" w:hAnsiTheme="minorHAnsi" w:cstheme="minorHAnsi"/>
          <w:sz w:val="22"/>
        </w:rPr>
        <w:t xml:space="preserve">in </w:t>
      </w:r>
      <w:r w:rsidRPr="00A00AD4">
        <w:rPr>
          <w:rFonts w:asciiTheme="minorHAnsi" w:hAnsiTheme="minorHAnsi" w:cstheme="minorHAnsi"/>
          <w:sz w:val="22"/>
        </w:rPr>
        <w:t xml:space="preserve">teaching and </w:t>
      </w:r>
      <w:r w:rsidR="00B32FA4">
        <w:rPr>
          <w:rFonts w:asciiTheme="minorHAnsi" w:hAnsiTheme="minorHAnsi" w:cstheme="minorHAnsi"/>
          <w:sz w:val="22"/>
        </w:rPr>
        <w:t>learning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B32FA4">
        <w:rPr>
          <w:rFonts w:asciiTheme="minorHAnsi" w:hAnsiTheme="minorHAnsi" w:cstheme="minorHAnsi"/>
          <w:sz w:val="22"/>
        </w:rPr>
        <w:t>soft skills</w:t>
      </w:r>
      <w:r w:rsidR="00D100DE">
        <w:rPr>
          <w:rFonts w:asciiTheme="minorHAnsi" w:hAnsiTheme="minorHAnsi" w:cstheme="minorHAnsi"/>
          <w:sz w:val="22"/>
        </w:rPr>
        <w:t xml:space="preserve"> of </w:t>
      </w:r>
      <w:bookmarkStart w:id="2" w:name="_Hlk81309012"/>
      <w:r w:rsidRPr="00A00AD4">
        <w:rPr>
          <w:rFonts w:asciiTheme="minorHAnsi" w:hAnsiTheme="minorHAnsi" w:cstheme="minorHAnsi"/>
          <w:sz w:val="22"/>
        </w:rPr>
        <w:t>V4</w:t>
      </w:r>
      <w:bookmarkEnd w:id="2"/>
      <w:r w:rsidRPr="00A00AD4">
        <w:rPr>
          <w:rFonts w:asciiTheme="minorHAnsi" w:hAnsiTheme="minorHAnsi" w:cstheme="minorHAnsi"/>
          <w:sz w:val="22"/>
        </w:rPr>
        <w:t xml:space="preserve"> partner universities will be used for the implementation of the project. They will help ANAU</w:t>
      </w:r>
      <w:r w:rsidR="00D100DE">
        <w:rPr>
          <w:rFonts w:asciiTheme="minorHAnsi" w:hAnsiTheme="minorHAnsi" w:cstheme="minorHAnsi"/>
          <w:sz w:val="22"/>
        </w:rPr>
        <w:t xml:space="preserve"> create and develop modules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>as well as train ANAU staff on soft skills teaching.</w:t>
      </w:r>
    </w:p>
    <w:p w14:paraId="20347CB3" w14:textId="77777777" w:rsidR="002B5E24" w:rsidRPr="00A00AD4" w:rsidRDefault="002B5E24" w:rsidP="00EF7547">
      <w:pPr>
        <w:spacing w:after="0" w:line="360" w:lineRule="auto"/>
        <w:ind w:left="-5"/>
        <w:rPr>
          <w:rFonts w:asciiTheme="minorHAnsi" w:hAnsiTheme="minorHAnsi" w:cstheme="minorHAnsi"/>
          <w:sz w:val="22"/>
        </w:rPr>
      </w:pPr>
    </w:p>
    <w:p w14:paraId="7C44DB17" w14:textId="4DD42133" w:rsidR="002B5E24" w:rsidRPr="007F1B91" w:rsidRDefault="002B5E24" w:rsidP="007F1B91">
      <w:pPr>
        <w:shd w:val="clear" w:color="auto" w:fill="03BFD7"/>
        <w:spacing w:after="0" w:line="360" w:lineRule="auto"/>
        <w:ind w:left="-5"/>
        <w:jc w:val="left"/>
        <w:rPr>
          <w:rFonts w:asciiTheme="minorHAnsi" w:hAnsiTheme="minorHAnsi" w:cstheme="minorHAnsi"/>
          <w:b/>
          <w:sz w:val="22"/>
        </w:rPr>
      </w:pPr>
      <w:r w:rsidRPr="007F1B91">
        <w:rPr>
          <w:rFonts w:asciiTheme="minorHAnsi" w:hAnsiTheme="minorHAnsi" w:cstheme="minorHAnsi"/>
          <w:b/>
          <w:sz w:val="22"/>
        </w:rPr>
        <w:t>ADDED VALUE AND INNOVATION ELEMENT OF THE PROJECT</w:t>
      </w:r>
    </w:p>
    <w:p w14:paraId="12B404BD" w14:textId="29671F99" w:rsidR="00270592" w:rsidRPr="00A00AD4" w:rsidRDefault="00957090" w:rsidP="00EF7547">
      <w:pPr>
        <w:spacing w:after="0" w:line="360" w:lineRule="auto"/>
        <w:ind w:left="-5"/>
        <w:rPr>
          <w:rFonts w:asciiTheme="minorHAnsi" w:hAnsiTheme="minorHAnsi" w:cstheme="minorHAnsi"/>
          <w:sz w:val="22"/>
        </w:rPr>
      </w:pPr>
      <w:r w:rsidRPr="00A00AD4">
        <w:rPr>
          <w:rFonts w:asciiTheme="minorHAnsi" w:hAnsiTheme="minorHAnsi" w:cstheme="minorHAnsi"/>
          <w:sz w:val="22"/>
        </w:rPr>
        <w:t xml:space="preserve">The innovative </w:t>
      </w:r>
      <w:r w:rsidR="00D100DE">
        <w:rPr>
          <w:rFonts w:asciiTheme="minorHAnsi" w:hAnsiTheme="minorHAnsi" w:cstheme="minorHAnsi"/>
          <w:sz w:val="22"/>
        </w:rPr>
        <w:t>nature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 xml:space="preserve">of this </w:t>
      </w:r>
      <w:r w:rsidR="00F11A6B" w:rsidRPr="00A00AD4">
        <w:rPr>
          <w:rFonts w:asciiTheme="minorHAnsi" w:hAnsiTheme="minorHAnsi" w:cstheme="minorHAnsi"/>
          <w:sz w:val="22"/>
        </w:rPr>
        <w:t xml:space="preserve">project </w:t>
      </w:r>
      <w:r w:rsidR="00F11A6B">
        <w:rPr>
          <w:rFonts w:asciiTheme="minorHAnsi" w:hAnsiTheme="minorHAnsi" w:cstheme="minorHAnsi"/>
          <w:sz w:val="22"/>
        </w:rPr>
        <w:t>lies</w:t>
      </w:r>
      <w:r w:rsidR="00D100DE">
        <w:rPr>
          <w:rFonts w:asciiTheme="minorHAnsi" w:hAnsiTheme="minorHAnsi" w:cstheme="minorHAnsi"/>
          <w:sz w:val="22"/>
        </w:rPr>
        <w:t xml:space="preserve"> in the fact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 xml:space="preserve">that the appropriate </w:t>
      </w:r>
      <w:r w:rsidRPr="00C5247A">
        <w:rPr>
          <w:rFonts w:asciiTheme="minorHAnsi" w:hAnsiTheme="minorHAnsi" w:cstheme="minorHAnsi"/>
          <w:sz w:val="22"/>
        </w:rPr>
        <w:t xml:space="preserve">tools </w:t>
      </w:r>
      <w:r w:rsidRPr="002B5E24">
        <w:rPr>
          <w:rFonts w:asciiTheme="minorHAnsi" w:hAnsiTheme="minorHAnsi" w:cstheme="minorHAnsi"/>
          <w:sz w:val="22"/>
        </w:rPr>
        <w:t>are</w:t>
      </w:r>
      <w:r w:rsidR="00C5247A" w:rsidRPr="00C5247A">
        <w:rPr>
          <w:rFonts w:asciiTheme="minorHAnsi" w:hAnsiTheme="minorHAnsi" w:cstheme="minorHAnsi"/>
          <w:sz w:val="22"/>
        </w:rPr>
        <w:t xml:space="preserve"> bein</w:t>
      </w:r>
      <w:r w:rsidR="00C5247A">
        <w:rPr>
          <w:rFonts w:asciiTheme="minorHAnsi" w:hAnsiTheme="minorHAnsi" w:cstheme="minorHAnsi"/>
          <w:sz w:val="22"/>
        </w:rPr>
        <w:t xml:space="preserve">g </w:t>
      </w:r>
      <w:r w:rsidRPr="00A00AD4">
        <w:rPr>
          <w:rFonts w:asciiTheme="minorHAnsi" w:hAnsiTheme="minorHAnsi" w:cstheme="minorHAnsi"/>
          <w:sz w:val="22"/>
        </w:rPr>
        <w:t>created at the ANAU for the first time</w:t>
      </w:r>
      <w:r w:rsidR="00D100DE">
        <w:rPr>
          <w:rFonts w:asciiTheme="minorHAnsi" w:hAnsiTheme="minorHAnsi" w:cstheme="minorHAnsi"/>
          <w:sz w:val="22"/>
        </w:rPr>
        <w:t>,</w:t>
      </w:r>
      <w:r w:rsidRPr="00A00AD4">
        <w:rPr>
          <w:rFonts w:asciiTheme="minorHAnsi" w:hAnsiTheme="minorHAnsi" w:cstheme="minorHAnsi"/>
          <w:sz w:val="22"/>
        </w:rPr>
        <w:t xml:space="preserve"> and it will ensure the sustainability of </w:t>
      </w:r>
      <w:r w:rsidR="00D100DE">
        <w:rPr>
          <w:rFonts w:asciiTheme="minorHAnsi" w:hAnsiTheme="minorHAnsi" w:cstheme="minorHAnsi"/>
          <w:sz w:val="22"/>
        </w:rPr>
        <w:t xml:space="preserve">the </w:t>
      </w:r>
      <w:r w:rsidRPr="00A00AD4">
        <w:rPr>
          <w:rFonts w:asciiTheme="minorHAnsi" w:hAnsiTheme="minorHAnsi" w:cstheme="minorHAnsi"/>
          <w:sz w:val="22"/>
        </w:rPr>
        <w:t>formation and development of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 xml:space="preserve">students’ soft skills. This is the first project at ANAU, the main goal of which is the development of the necessary infrastructure with human and non-human resources </w:t>
      </w:r>
      <w:r w:rsidR="00F11A6B">
        <w:rPr>
          <w:rFonts w:asciiTheme="minorHAnsi" w:hAnsiTheme="minorHAnsi" w:cstheme="minorHAnsi"/>
          <w:sz w:val="22"/>
        </w:rPr>
        <w:t>to ensure</w:t>
      </w:r>
      <w:r w:rsidRPr="00A00AD4">
        <w:rPr>
          <w:rFonts w:asciiTheme="minorHAnsi" w:hAnsiTheme="minorHAnsi" w:cstheme="minorHAnsi"/>
          <w:sz w:val="22"/>
        </w:rPr>
        <w:t xml:space="preserve"> the sustainability of students’ soft skills </w:t>
      </w:r>
      <w:r w:rsidRPr="00A00AD4">
        <w:rPr>
          <w:rFonts w:asciiTheme="minorHAnsi" w:hAnsiTheme="minorHAnsi" w:cstheme="minorHAnsi"/>
          <w:sz w:val="22"/>
        </w:rPr>
        <w:lastRenderedPageBreak/>
        <w:t xml:space="preserve">development. At the same time, </w:t>
      </w:r>
      <w:r w:rsidR="00F11A6B">
        <w:rPr>
          <w:rFonts w:asciiTheme="minorHAnsi" w:hAnsiTheme="minorHAnsi" w:cstheme="minorHAnsi"/>
          <w:sz w:val="22"/>
        </w:rPr>
        <w:t xml:space="preserve">it </w:t>
      </w:r>
      <w:r w:rsidRPr="00A00AD4">
        <w:rPr>
          <w:rFonts w:asciiTheme="minorHAnsi" w:hAnsiTheme="minorHAnsi" w:cstheme="minorHAnsi"/>
          <w:sz w:val="22"/>
        </w:rPr>
        <w:t xml:space="preserve">is </w:t>
      </w:r>
      <w:r w:rsidR="00F11A6B">
        <w:rPr>
          <w:rFonts w:asciiTheme="minorHAnsi" w:hAnsiTheme="minorHAnsi" w:cstheme="minorHAnsi"/>
          <w:sz w:val="22"/>
        </w:rPr>
        <w:t xml:space="preserve">ANAU’s </w:t>
      </w:r>
      <w:r w:rsidRPr="00A00AD4">
        <w:rPr>
          <w:rFonts w:asciiTheme="minorHAnsi" w:hAnsiTheme="minorHAnsi" w:cstheme="minorHAnsi"/>
          <w:sz w:val="22"/>
        </w:rPr>
        <w:t>new approach to promot</w:t>
      </w:r>
      <w:r w:rsidR="00F11A6B">
        <w:rPr>
          <w:rFonts w:asciiTheme="minorHAnsi" w:hAnsiTheme="minorHAnsi" w:cstheme="minorHAnsi"/>
          <w:sz w:val="22"/>
        </w:rPr>
        <w:t>ing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 xml:space="preserve">education and student </w:t>
      </w:r>
      <w:r w:rsidR="00F11A6B" w:rsidRPr="00A00AD4">
        <w:rPr>
          <w:rFonts w:asciiTheme="minorHAnsi" w:hAnsiTheme="minorHAnsi" w:cstheme="minorHAnsi"/>
          <w:sz w:val="22"/>
        </w:rPr>
        <w:t>employ</w:t>
      </w:r>
      <w:r w:rsidR="00F11A6B">
        <w:rPr>
          <w:rFonts w:asciiTheme="minorHAnsi" w:hAnsiTheme="minorHAnsi" w:cstheme="minorHAnsi"/>
          <w:sz w:val="22"/>
        </w:rPr>
        <w:t>ment opportunities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 xml:space="preserve">to </w:t>
      </w:r>
      <w:r w:rsidR="00F11A6B">
        <w:rPr>
          <w:rFonts w:asciiTheme="minorHAnsi" w:hAnsiTheme="minorHAnsi" w:cstheme="minorHAnsi"/>
          <w:sz w:val="22"/>
        </w:rPr>
        <w:t xml:space="preserve">meet the </w:t>
      </w:r>
      <w:proofErr w:type="spellStart"/>
      <w:r w:rsidRPr="00A00AD4">
        <w:rPr>
          <w:rFonts w:asciiTheme="minorHAnsi" w:hAnsiTheme="minorHAnsi" w:cstheme="minorHAnsi"/>
          <w:sz w:val="22"/>
        </w:rPr>
        <w:t>labor</w:t>
      </w:r>
      <w:proofErr w:type="spellEnd"/>
      <w:r w:rsidRPr="00A00AD4">
        <w:rPr>
          <w:rFonts w:asciiTheme="minorHAnsi" w:hAnsiTheme="minorHAnsi" w:cstheme="minorHAnsi"/>
          <w:sz w:val="22"/>
        </w:rPr>
        <w:t>-market needs</w:t>
      </w:r>
      <w:r w:rsidR="00333AA1">
        <w:rPr>
          <w:rFonts w:asciiTheme="minorHAnsi" w:hAnsiTheme="minorHAnsi" w:cstheme="minorHAnsi"/>
          <w:sz w:val="22"/>
          <w:lang w:val="hy-AM"/>
        </w:rPr>
        <w:t xml:space="preserve"> </w:t>
      </w:r>
      <w:r w:rsidR="00333AA1">
        <w:rPr>
          <w:rFonts w:asciiTheme="minorHAnsi" w:hAnsiTheme="minorHAnsi" w:cstheme="minorHAnsi"/>
          <w:sz w:val="22"/>
          <w:lang w:val="en-US"/>
        </w:rPr>
        <w:t>via soft skills development</w:t>
      </w:r>
      <w:r w:rsidRPr="00A00AD4">
        <w:rPr>
          <w:rFonts w:asciiTheme="minorHAnsi" w:hAnsiTheme="minorHAnsi" w:cstheme="minorHAnsi"/>
          <w:sz w:val="22"/>
        </w:rPr>
        <w:t xml:space="preserve">. </w:t>
      </w:r>
    </w:p>
    <w:p w14:paraId="731B516B" w14:textId="166CAE19" w:rsidR="00957090" w:rsidRDefault="00F11A6B" w:rsidP="000D6CFE">
      <w:pPr>
        <w:spacing w:after="0" w:line="360" w:lineRule="auto"/>
        <w:ind w:left="-15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 addition,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957090" w:rsidRPr="00A00AD4">
        <w:rPr>
          <w:rFonts w:asciiTheme="minorHAnsi" w:hAnsiTheme="minorHAnsi" w:cstheme="minorHAnsi"/>
          <w:sz w:val="22"/>
        </w:rPr>
        <w:t xml:space="preserve">the Soft skills Development </w:t>
      </w:r>
      <w:proofErr w:type="spellStart"/>
      <w:r w:rsidR="00957090" w:rsidRPr="00A00AD4">
        <w:rPr>
          <w:rFonts w:asciiTheme="minorHAnsi" w:hAnsiTheme="minorHAnsi" w:cstheme="minorHAnsi"/>
          <w:sz w:val="22"/>
        </w:rPr>
        <w:t>Center</w:t>
      </w:r>
      <w:proofErr w:type="spellEnd"/>
      <w:r w:rsidR="00957090" w:rsidRPr="00A00AD4">
        <w:rPr>
          <w:rFonts w:asciiTheme="minorHAnsi" w:hAnsiTheme="minorHAnsi" w:cstheme="minorHAnsi"/>
          <w:sz w:val="22"/>
        </w:rPr>
        <w:t>, which will be the main outcome of this project</w:t>
      </w:r>
      <w:r>
        <w:rPr>
          <w:rFonts w:asciiTheme="minorHAnsi" w:hAnsiTheme="minorHAnsi" w:cstheme="minorHAnsi"/>
          <w:sz w:val="22"/>
        </w:rPr>
        <w:t>,</w:t>
      </w:r>
      <w:r w:rsidR="00957090" w:rsidRPr="00A00AD4">
        <w:rPr>
          <w:rFonts w:asciiTheme="minorHAnsi" w:hAnsiTheme="minorHAnsi" w:cstheme="minorHAnsi"/>
          <w:sz w:val="22"/>
        </w:rPr>
        <w:t xml:space="preserve"> will ensure the lifelong learning of professionals working in different areas and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957090" w:rsidRPr="00A00AD4">
        <w:rPr>
          <w:rFonts w:asciiTheme="minorHAnsi" w:hAnsiTheme="minorHAnsi" w:cstheme="minorHAnsi"/>
          <w:sz w:val="22"/>
        </w:rPr>
        <w:t>interested in develop</w:t>
      </w:r>
      <w:r>
        <w:rPr>
          <w:rFonts w:asciiTheme="minorHAnsi" w:hAnsiTheme="minorHAnsi" w:cstheme="minorHAnsi"/>
          <w:sz w:val="22"/>
        </w:rPr>
        <w:t xml:space="preserve">ing </w:t>
      </w:r>
      <w:r w:rsidR="00957090" w:rsidRPr="00A00AD4">
        <w:rPr>
          <w:rFonts w:asciiTheme="minorHAnsi" w:hAnsiTheme="minorHAnsi" w:cstheme="minorHAnsi"/>
          <w:sz w:val="22"/>
        </w:rPr>
        <w:t>soft skills</w:t>
      </w:r>
      <w:r>
        <w:rPr>
          <w:rFonts w:asciiTheme="minorHAnsi" w:hAnsiTheme="minorHAnsi" w:cstheme="minorHAnsi"/>
          <w:sz w:val="22"/>
        </w:rPr>
        <w:t>.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957090" w:rsidRPr="00A00AD4">
        <w:rPr>
          <w:rFonts w:asciiTheme="minorHAnsi" w:hAnsiTheme="minorHAnsi" w:cstheme="minorHAnsi"/>
          <w:sz w:val="22"/>
        </w:rPr>
        <w:t xml:space="preserve">Due to the implementation of this project, the necessary conditions will be created at the ANAU for the development of students’ and current employees’ soft skills. As a result, they will be more competitive in the </w:t>
      </w:r>
      <w:proofErr w:type="spellStart"/>
      <w:r w:rsidR="00957090" w:rsidRPr="00A00AD4">
        <w:rPr>
          <w:rFonts w:asciiTheme="minorHAnsi" w:hAnsiTheme="minorHAnsi" w:cstheme="minorHAnsi"/>
          <w:sz w:val="22"/>
        </w:rPr>
        <w:t>labor</w:t>
      </w:r>
      <w:proofErr w:type="spellEnd"/>
      <w:r w:rsidR="00957090" w:rsidRPr="00A00AD4">
        <w:rPr>
          <w:rFonts w:asciiTheme="minorHAnsi" w:hAnsiTheme="minorHAnsi" w:cstheme="minorHAnsi"/>
          <w:sz w:val="22"/>
        </w:rPr>
        <w:t xml:space="preserve"> market </w:t>
      </w:r>
      <w:r>
        <w:rPr>
          <w:rFonts w:asciiTheme="minorHAnsi" w:hAnsiTheme="minorHAnsi" w:cstheme="minorHAnsi"/>
          <w:sz w:val="22"/>
        </w:rPr>
        <w:t>and will be able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957090" w:rsidRPr="00A00AD4">
        <w:rPr>
          <w:rFonts w:asciiTheme="minorHAnsi" w:hAnsiTheme="minorHAnsi" w:cstheme="minorHAnsi"/>
          <w:sz w:val="22"/>
        </w:rPr>
        <w:t xml:space="preserve">to find work easily, as well </w:t>
      </w:r>
      <w:r w:rsidR="005B2BBC" w:rsidRPr="00A00AD4">
        <w:rPr>
          <w:rFonts w:asciiTheme="minorHAnsi" w:hAnsiTheme="minorHAnsi" w:cstheme="minorHAnsi"/>
          <w:sz w:val="22"/>
        </w:rPr>
        <w:t xml:space="preserve">as get adapted </w:t>
      </w:r>
      <w:r w:rsidR="00957090" w:rsidRPr="00A00AD4">
        <w:rPr>
          <w:rFonts w:asciiTheme="minorHAnsi" w:hAnsiTheme="minorHAnsi" w:cstheme="minorHAnsi"/>
          <w:sz w:val="22"/>
        </w:rPr>
        <w:t xml:space="preserve">to new working conditions. Moreover, they will show new approaches and critical thinking in solving professional problems. All these competencies will promote their integration into </w:t>
      </w:r>
      <w:proofErr w:type="spellStart"/>
      <w:r w:rsidR="00957090" w:rsidRPr="00A00AD4">
        <w:rPr>
          <w:rFonts w:asciiTheme="minorHAnsi" w:hAnsiTheme="minorHAnsi" w:cstheme="minorHAnsi"/>
          <w:sz w:val="22"/>
        </w:rPr>
        <w:t>labor</w:t>
      </w:r>
      <w:proofErr w:type="spellEnd"/>
      <w:r w:rsidR="00957090" w:rsidRPr="00A00AD4">
        <w:rPr>
          <w:rFonts w:asciiTheme="minorHAnsi" w:hAnsiTheme="minorHAnsi" w:cstheme="minorHAnsi"/>
          <w:sz w:val="22"/>
        </w:rPr>
        <w:t xml:space="preserve"> environment and the final result will </w:t>
      </w:r>
      <w:r w:rsidR="00D8168D">
        <w:rPr>
          <w:rFonts w:asciiTheme="minorHAnsi" w:hAnsiTheme="minorHAnsi" w:cstheme="minorHAnsi"/>
          <w:sz w:val="22"/>
        </w:rPr>
        <w:t>be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="00D8168D">
        <w:rPr>
          <w:rFonts w:asciiTheme="minorHAnsi" w:hAnsiTheme="minorHAnsi" w:cstheme="minorHAnsi"/>
          <w:sz w:val="22"/>
        </w:rPr>
        <w:t>the</w:t>
      </w:r>
      <w:r w:rsidR="00957090" w:rsidRPr="00A00AD4">
        <w:rPr>
          <w:rFonts w:asciiTheme="minorHAnsi" w:hAnsiTheme="minorHAnsi" w:cstheme="minorHAnsi"/>
          <w:sz w:val="22"/>
        </w:rPr>
        <w:t xml:space="preserve"> </w:t>
      </w:r>
      <w:r w:rsidR="00DF5D66">
        <w:rPr>
          <w:rFonts w:asciiTheme="minorHAnsi" w:hAnsiTheme="minorHAnsi" w:cstheme="minorHAnsi"/>
          <w:sz w:val="22"/>
        </w:rPr>
        <w:t xml:space="preserve">increased </w:t>
      </w:r>
      <w:r w:rsidR="00DF5D66" w:rsidRPr="00A00AD4">
        <w:rPr>
          <w:rFonts w:asciiTheme="minorHAnsi" w:hAnsiTheme="minorHAnsi" w:cstheme="minorHAnsi"/>
          <w:sz w:val="22"/>
        </w:rPr>
        <w:t>work</w:t>
      </w:r>
      <w:r w:rsidR="00957090" w:rsidRPr="00A00AD4">
        <w:rPr>
          <w:rFonts w:asciiTheme="minorHAnsi" w:hAnsiTheme="minorHAnsi" w:cstheme="minorHAnsi"/>
          <w:sz w:val="22"/>
        </w:rPr>
        <w:t xml:space="preserve"> outcome. This is the main added value of the proposed </w:t>
      </w:r>
      <w:r w:rsidR="000D6CFE">
        <w:rPr>
          <w:rFonts w:asciiTheme="minorHAnsi" w:hAnsiTheme="minorHAnsi" w:cstheme="minorHAnsi"/>
          <w:sz w:val="22"/>
        </w:rPr>
        <w:t>P</w:t>
      </w:r>
      <w:r w:rsidR="00957090" w:rsidRPr="00A00AD4">
        <w:rPr>
          <w:rFonts w:asciiTheme="minorHAnsi" w:hAnsiTheme="minorHAnsi" w:cstheme="minorHAnsi"/>
          <w:sz w:val="22"/>
        </w:rPr>
        <w:t>roject.</w:t>
      </w:r>
    </w:p>
    <w:p w14:paraId="458251AE" w14:textId="77777777" w:rsidR="002A288C" w:rsidRDefault="002A288C" w:rsidP="00EF7547">
      <w:pPr>
        <w:spacing w:after="0" w:line="360" w:lineRule="auto"/>
        <w:ind w:left="-5"/>
        <w:rPr>
          <w:rFonts w:asciiTheme="minorHAnsi" w:hAnsiTheme="minorHAnsi" w:cstheme="minorHAnsi"/>
          <w:b/>
          <w:sz w:val="22"/>
        </w:rPr>
      </w:pPr>
    </w:p>
    <w:p w14:paraId="3040321F" w14:textId="6DE0008F" w:rsidR="00517B13" w:rsidRPr="00A00AD4" w:rsidRDefault="00517B13" w:rsidP="007F1B91">
      <w:pPr>
        <w:shd w:val="clear" w:color="auto" w:fill="03BFD7"/>
        <w:spacing w:after="0" w:line="360" w:lineRule="auto"/>
        <w:ind w:left="-5"/>
        <w:jc w:val="left"/>
        <w:rPr>
          <w:rFonts w:asciiTheme="minorHAnsi" w:hAnsiTheme="minorHAnsi" w:cstheme="minorHAnsi"/>
          <w:b/>
          <w:sz w:val="22"/>
        </w:rPr>
      </w:pPr>
      <w:r w:rsidRPr="00A00AD4">
        <w:rPr>
          <w:rFonts w:asciiTheme="minorHAnsi" w:hAnsiTheme="minorHAnsi" w:cstheme="minorHAnsi"/>
          <w:b/>
          <w:sz w:val="22"/>
        </w:rPr>
        <w:t>SPECIFIC RESULTS</w:t>
      </w:r>
    </w:p>
    <w:tbl>
      <w:tblPr>
        <w:tblStyle w:val="TableGrid"/>
        <w:tblW w:w="9060" w:type="dxa"/>
        <w:tblInd w:w="6" w:type="dxa"/>
        <w:tblCellMar>
          <w:top w:w="99" w:type="dxa"/>
          <w:left w:w="31" w:type="dxa"/>
          <w:right w:w="32" w:type="dxa"/>
        </w:tblCellMar>
        <w:tblLook w:val="04A0" w:firstRow="1" w:lastRow="0" w:firstColumn="1" w:lastColumn="0" w:noHBand="0" w:noVBand="1"/>
      </w:tblPr>
      <w:tblGrid>
        <w:gridCol w:w="3107"/>
        <w:gridCol w:w="5953"/>
      </w:tblGrid>
      <w:tr w:rsidR="00517B13" w:rsidRPr="00A00AD4" w14:paraId="71233C47" w14:textId="77777777" w:rsidTr="00517B13">
        <w:trPr>
          <w:trHeight w:val="330"/>
        </w:trPr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E43C9" w14:textId="77777777" w:rsidR="00517B13" w:rsidRPr="00A00AD4" w:rsidRDefault="00517B13" w:rsidP="00EF7547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00AD4">
              <w:rPr>
                <w:rFonts w:asciiTheme="minorHAnsi" w:hAnsiTheme="minorHAnsi" w:cstheme="minorHAnsi"/>
                <w:b/>
                <w:sz w:val="22"/>
              </w:rPr>
              <w:t>Specific result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B3D81" w14:textId="77777777" w:rsidR="00517B13" w:rsidRPr="00A00AD4" w:rsidRDefault="00517B13" w:rsidP="00EF7547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00AD4">
              <w:rPr>
                <w:rFonts w:asciiTheme="minorHAnsi" w:hAnsiTheme="minorHAnsi" w:cstheme="minorHAnsi"/>
                <w:b/>
                <w:sz w:val="22"/>
              </w:rPr>
              <w:t>Contribution to the project's overall goal</w:t>
            </w:r>
          </w:p>
        </w:tc>
      </w:tr>
      <w:tr w:rsidR="00517B13" w:rsidRPr="00A00AD4" w14:paraId="6D074B77" w14:textId="77777777" w:rsidTr="005B2BBC">
        <w:trPr>
          <w:trHeight w:val="598"/>
        </w:trPr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C5565" w14:textId="77777777" w:rsidR="00517B13" w:rsidRPr="00A00AD4" w:rsidRDefault="00517B13" w:rsidP="00EF7547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00AD4">
              <w:rPr>
                <w:rFonts w:asciiTheme="minorHAnsi" w:hAnsiTheme="minorHAnsi" w:cstheme="minorHAnsi"/>
                <w:sz w:val="22"/>
              </w:rPr>
              <w:t xml:space="preserve">Established Soft Skills Development </w:t>
            </w:r>
            <w:proofErr w:type="spellStart"/>
            <w:r w:rsidRPr="00A00AD4">
              <w:rPr>
                <w:rFonts w:asciiTheme="minorHAnsi" w:hAnsiTheme="minorHAnsi" w:cstheme="minorHAnsi"/>
                <w:sz w:val="22"/>
              </w:rPr>
              <w:t>Center</w:t>
            </w:r>
            <w:proofErr w:type="spellEnd"/>
            <w:r w:rsidRPr="00A00AD4">
              <w:rPr>
                <w:rFonts w:asciiTheme="minorHAnsi" w:hAnsiTheme="minorHAnsi" w:cstheme="minorHAnsi"/>
                <w:sz w:val="22"/>
              </w:rPr>
              <w:t xml:space="preserve"> (SSDC) at</w:t>
            </w:r>
          </w:p>
          <w:p w14:paraId="0CF4E939" w14:textId="77777777" w:rsidR="00517B13" w:rsidRPr="00A00AD4" w:rsidRDefault="00517B13" w:rsidP="00EF7547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00AD4">
              <w:rPr>
                <w:rFonts w:asciiTheme="minorHAnsi" w:hAnsiTheme="minorHAnsi" w:cstheme="minorHAnsi"/>
                <w:sz w:val="22"/>
              </w:rPr>
              <w:t>ANAU.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3E7FB" w14:textId="649205C9" w:rsidR="006A6027" w:rsidRPr="00A00AD4" w:rsidRDefault="00517B13" w:rsidP="006A6027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00AD4">
              <w:rPr>
                <w:rFonts w:asciiTheme="minorHAnsi" w:hAnsiTheme="minorHAnsi" w:cstheme="minorHAnsi"/>
                <w:sz w:val="22"/>
              </w:rPr>
              <w:t xml:space="preserve">The establishment of SSDC is the main outcome of the project. This </w:t>
            </w:r>
            <w:proofErr w:type="spellStart"/>
            <w:r w:rsidRPr="00A00AD4">
              <w:rPr>
                <w:rFonts w:asciiTheme="minorHAnsi" w:hAnsiTheme="minorHAnsi" w:cstheme="minorHAnsi"/>
                <w:sz w:val="22"/>
              </w:rPr>
              <w:t>Center</w:t>
            </w:r>
            <w:proofErr w:type="spellEnd"/>
            <w:r w:rsidRPr="00A00AD4">
              <w:rPr>
                <w:rFonts w:asciiTheme="minorHAnsi" w:hAnsiTheme="minorHAnsi" w:cstheme="minorHAnsi"/>
                <w:sz w:val="22"/>
              </w:rPr>
              <w:t xml:space="preserve"> will organize periodic training</w:t>
            </w:r>
            <w:r w:rsidR="006A6027">
              <w:rPr>
                <w:rFonts w:asciiTheme="minorHAnsi" w:hAnsiTheme="minorHAnsi" w:cstheme="minorHAnsi"/>
                <w:sz w:val="22"/>
              </w:rPr>
              <w:t>s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A6027">
              <w:rPr>
                <w:rFonts w:asciiTheme="minorHAnsi" w:hAnsiTheme="minorHAnsi" w:cstheme="minorHAnsi"/>
                <w:sz w:val="22"/>
              </w:rPr>
              <w:t>for</w:t>
            </w:r>
            <w:r w:rsidR="00CC1CB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00AD4">
              <w:rPr>
                <w:rFonts w:asciiTheme="minorHAnsi" w:hAnsiTheme="minorHAnsi" w:cstheme="minorHAnsi"/>
                <w:sz w:val="22"/>
              </w:rPr>
              <w:t>students and other internal and external stakeholders (teaching staff; graduate</w:t>
            </w:r>
            <w:r w:rsidR="006A6027">
              <w:rPr>
                <w:rFonts w:asciiTheme="minorHAnsi" w:hAnsiTheme="minorHAnsi" w:cstheme="minorHAnsi"/>
                <w:sz w:val="22"/>
              </w:rPr>
              <w:t>s</w:t>
            </w:r>
            <w:r w:rsidR="00CC1CB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working in the agricultural sphere etc.) on soft skills. Due to this activity, the ANAU will become one of the main </w:t>
            </w:r>
            <w:proofErr w:type="spellStart"/>
            <w:r w:rsidRPr="00A00AD4">
              <w:rPr>
                <w:rFonts w:asciiTheme="minorHAnsi" w:hAnsiTheme="minorHAnsi" w:cstheme="minorHAnsi"/>
                <w:sz w:val="22"/>
              </w:rPr>
              <w:t>centers</w:t>
            </w:r>
            <w:proofErr w:type="spellEnd"/>
            <w:r w:rsidRPr="00A00AD4">
              <w:rPr>
                <w:rFonts w:asciiTheme="minorHAnsi" w:hAnsiTheme="minorHAnsi" w:cstheme="minorHAnsi"/>
                <w:sz w:val="22"/>
              </w:rPr>
              <w:t>, where the specialist</w:t>
            </w:r>
            <w:r w:rsidR="006A6027">
              <w:rPr>
                <w:rFonts w:asciiTheme="minorHAnsi" w:hAnsiTheme="minorHAnsi" w:cstheme="minorHAnsi"/>
                <w:sz w:val="22"/>
              </w:rPr>
              <w:t>s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A6027">
              <w:rPr>
                <w:rFonts w:asciiTheme="minorHAnsi" w:hAnsiTheme="minorHAnsi" w:cstheme="minorHAnsi"/>
                <w:sz w:val="22"/>
              </w:rPr>
              <w:t>will be able to</w:t>
            </w:r>
            <w:r w:rsidR="00CC1CB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00AD4">
              <w:rPr>
                <w:rFonts w:asciiTheme="minorHAnsi" w:hAnsiTheme="minorHAnsi" w:cstheme="minorHAnsi"/>
                <w:sz w:val="22"/>
              </w:rPr>
              <w:t>participate in both professional</w:t>
            </w:r>
            <w:r w:rsidR="006A6027">
              <w:rPr>
                <w:rFonts w:asciiTheme="minorHAnsi" w:hAnsiTheme="minorHAnsi" w:cstheme="minorHAnsi"/>
                <w:sz w:val="22"/>
              </w:rPr>
              <w:t xml:space="preserve"> training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 and soft skills training.</w:t>
            </w:r>
          </w:p>
        </w:tc>
      </w:tr>
      <w:tr w:rsidR="00517B13" w:rsidRPr="00A00AD4" w14:paraId="6E21688E" w14:textId="77777777" w:rsidTr="00517B13">
        <w:trPr>
          <w:trHeight w:val="1406"/>
        </w:trPr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718C7" w14:textId="77777777" w:rsidR="00517B13" w:rsidRPr="00A00AD4" w:rsidRDefault="00517B13" w:rsidP="00EF7547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00AD4">
              <w:rPr>
                <w:rFonts w:asciiTheme="minorHAnsi" w:hAnsiTheme="minorHAnsi" w:cstheme="minorHAnsi"/>
                <w:sz w:val="22"/>
              </w:rPr>
              <w:t>Trained teaching staff with skills on teaching soft skills at SSDC.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E7091" w14:textId="6580DE42" w:rsidR="00E56B5D" w:rsidRPr="00A00AD4" w:rsidRDefault="00517B13" w:rsidP="00E56B5D">
            <w:pPr>
              <w:spacing w:after="0" w:line="360" w:lineRule="auto"/>
              <w:ind w:left="0" w:right="2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00AD4">
              <w:rPr>
                <w:rFonts w:asciiTheme="minorHAnsi" w:hAnsiTheme="minorHAnsi" w:cstheme="minorHAnsi"/>
                <w:sz w:val="22"/>
              </w:rPr>
              <w:t>The staff, trained within the framework of the Project at the V4 universities</w:t>
            </w:r>
            <w:r w:rsidR="00E56B5D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will participate in the development and implementation of </w:t>
            </w:r>
            <w:r w:rsidR="00E56B5D" w:rsidRPr="00A00AD4">
              <w:rPr>
                <w:rFonts w:asciiTheme="minorHAnsi" w:hAnsiTheme="minorHAnsi" w:cstheme="minorHAnsi"/>
                <w:sz w:val="22"/>
              </w:rPr>
              <w:t xml:space="preserve">relevant </w:t>
            </w:r>
            <w:r w:rsidR="00E56B5D">
              <w:rPr>
                <w:rFonts w:asciiTheme="minorHAnsi" w:hAnsiTheme="minorHAnsi" w:cstheme="minorHAnsi"/>
                <w:sz w:val="22"/>
              </w:rPr>
              <w:t xml:space="preserve">soft skills 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modules. They will be the main workforce </w:t>
            </w:r>
            <w:r w:rsidR="00E56B5D">
              <w:rPr>
                <w:rFonts w:asciiTheme="minorHAnsi" w:hAnsiTheme="minorHAnsi" w:cstheme="minorHAnsi"/>
                <w:sz w:val="22"/>
              </w:rPr>
              <w:t>that</w:t>
            </w:r>
            <w:r w:rsidR="00CC1CB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will </w:t>
            </w:r>
            <w:r w:rsidR="00E56B5D">
              <w:rPr>
                <w:rFonts w:asciiTheme="minorHAnsi" w:hAnsiTheme="minorHAnsi" w:cstheme="minorHAnsi"/>
                <w:sz w:val="22"/>
              </w:rPr>
              <w:t>deliver</w:t>
            </w:r>
            <w:r w:rsidR="00CC1CB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the trainings </w:t>
            </w:r>
            <w:r w:rsidR="00E56B5D">
              <w:rPr>
                <w:rFonts w:asciiTheme="minorHAnsi" w:hAnsiTheme="minorHAnsi" w:cstheme="minorHAnsi"/>
                <w:sz w:val="22"/>
              </w:rPr>
              <w:t>for</w:t>
            </w:r>
            <w:r w:rsidR="00CC1CB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00AD4">
              <w:rPr>
                <w:rFonts w:asciiTheme="minorHAnsi" w:hAnsiTheme="minorHAnsi" w:cstheme="minorHAnsi"/>
                <w:sz w:val="22"/>
              </w:rPr>
              <w:t>the students and other participants</w:t>
            </w:r>
            <w:r w:rsidR="00E56B5D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A00AD4">
              <w:rPr>
                <w:rFonts w:asciiTheme="minorHAnsi" w:hAnsiTheme="minorHAnsi" w:cstheme="minorHAnsi"/>
                <w:sz w:val="22"/>
              </w:rPr>
              <w:t>planned within the framework of the SSDC. In addition, the trained staff will also train their other colleagues to ensure the</w:t>
            </w:r>
            <w:r w:rsidR="00CC1CB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00AD4">
              <w:rPr>
                <w:rFonts w:asciiTheme="minorHAnsi" w:hAnsiTheme="minorHAnsi" w:cstheme="minorHAnsi"/>
                <w:sz w:val="22"/>
              </w:rPr>
              <w:t>sustainability and continuity</w:t>
            </w:r>
            <w:r w:rsidR="00E56B5D">
              <w:rPr>
                <w:rFonts w:asciiTheme="minorHAnsi" w:hAnsiTheme="minorHAnsi" w:cstheme="minorHAnsi"/>
                <w:sz w:val="22"/>
              </w:rPr>
              <w:t xml:space="preserve"> of the program </w:t>
            </w:r>
          </w:p>
        </w:tc>
      </w:tr>
      <w:tr w:rsidR="00517B13" w:rsidRPr="00A00AD4" w14:paraId="01096CD8" w14:textId="77777777" w:rsidTr="00517B13">
        <w:trPr>
          <w:trHeight w:val="1137"/>
        </w:trPr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1C200" w14:textId="133B5088" w:rsidR="00517B13" w:rsidRPr="00A00AD4" w:rsidRDefault="00517B13" w:rsidP="00EF7547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00AD4">
              <w:rPr>
                <w:rFonts w:asciiTheme="minorHAnsi" w:hAnsiTheme="minorHAnsi" w:cstheme="minorHAnsi"/>
                <w:sz w:val="22"/>
              </w:rPr>
              <w:t xml:space="preserve">Developed </w:t>
            </w:r>
            <w:r w:rsidR="004A2EC8" w:rsidRPr="00A00AD4">
              <w:rPr>
                <w:rFonts w:asciiTheme="minorHAnsi" w:hAnsiTheme="minorHAnsi" w:cstheme="minorHAnsi"/>
                <w:sz w:val="22"/>
              </w:rPr>
              <w:t>five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 modules on soft skills training: 1.</w:t>
            </w:r>
            <w:r w:rsidR="004A2EC8" w:rsidRPr="00A00AD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Communication skills; 2. Critical thinking and </w:t>
            </w:r>
            <w:r w:rsidR="00E56B5D" w:rsidRPr="00A00AD4">
              <w:rPr>
                <w:rFonts w:asciiTheme="minorHAnsi" w:hAnsiTheme="minorHAnsi" w:cstheme="minorHAnsi"/>
                <w:sz w:val="22"/>
              </w:rPr>
              <w:t>problem-solving</w:t>
            </w:r>
            <w:r w:rsidRPr="00A00AD4">
              <w:rPr>
                <w:rFonts w:asciiTheme="minorHAnsi" w:hAnsiTheme="minorHAnsi" w:cstheme="minorHAnsi"/>
                <w:sz w:val="22"/>
              </w:rPr>
              <w:t>; 3. Leadership; 4. Conflict and time management; 5. Teamwork․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C4394" w14:textId="77777777" w:rsidR="00517B13" w:rsidRPr="00A00AD4" w:rsidRDefault="00517B13" w:rsidP="00EF7547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00AD4">
              <w:rPr>
                <w:rFonts w:asciiTheme="minorHAnsi" w:hAnsiTheme="minorHAnsi" w:cstheme="minorHAnsi"/>
                <w:sz w:val="22"/>
              </w:rPr>
              <w:t xml:space="preserve">The modules will be used for the training of the students and other internal and external participants on soft skills at the established Soft Skills Development </w:t>
            </w:r>
            <w:proofErr w:type="spellStart"/>
            <w:r w:rsidRPr="00A00AD4">
              <w:rPr>
                <w:rFonts w:asciiTheme="minorHAnsi" w:hAnsiTheme="minorHAnsi" w:cstheme="minorHAnsi"/>
                <w:sz w:val="22"/>
              </w:rPr>
              <w:t>Center</w:t>
            </w:r>
            <w:proofErr w:type="spellEnd"/>
            <w:r w:rsidRPr="00A00AD4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517B13" w:rsidRPr="00A00AD4" w14:paraId="5DA9BE9E" w14:textId="77777777" w:rsidTr="00517B13">
        <w:trPr>
          <w:trHeight w:val="868"/>
        </w:trPr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A15968" w14:textId="77777777" w:rsidR="00517B13" w:rsidRPr="00A00AD4" w:rsidRDefault="00517B13" w:rsidP="00EF7547">
            <w:pPr>
              <w:spacing w:after="0" w:line="360" w:lineRule="auto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A00AD4">
              <w:rPr>
                <w:rFonts w:asciiTheme="minorHAnsi" w:hAnsiTheme="minorHAnsi" w:cstheme="minorHAnsi"/>
                <w:sz w:val="22"/>
              </w:rPr>
              <w:lastRenderedPageBreak/>
              <w:t>Sustainable international collaboration with V4 partners.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FDACE" w14:textId="56CFED23" w:rsidR="00E56B5D" w:rsidRPr="00A00AD4" w:rsidRDefault="00517B13" w:rsidP="00C27FC2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A00AD4">
              <w:rPr>
                <w:rFonts w:asciiTheme="minorHAnsi" w:hAnsiTheme="minorHAnsi" w:cstheme="minorHAnsi"/>
                <w:sz w:val="22"/>
              </w:rPr>
              <w:t xml:space="preserve">This project brings the ANAU and V4 partner universities </w:t>
            </w:r>
            <w:r w:rsidR="00E56B5D">
              <w:rPr>
                <w:rFonts w:asciiTheme="minorHAnsi" w:hAnsiTheme="minorHAnsi" w:cstheme="minorHAnsi"/>
                <w:sz w:val="22"/>
              </w:rPr>
              <w:t xml:space="preserve">together </w:t>
            </w:r>
            <w:r w:rsidRPr="00A00AD4">
              <w:rPr>
                <w:rFonts w:asciiTheme="minorHAnsi" w:hAnsiTheme="minorHAnsi" w:cstheme="minorHAnsi"/>
                <w:sz w:val="22"/>
              </w:rPr>
              <w:t>on one board and can promote fu</w:t>
            </w:r>
            <w:r w:rsidR="00E56B5D">
              <w:rPr>
                <w:rFonts w:asciiTheme="minorHAnsi" w:hAnsiTheme="minorHAnsi" w:cstheme="minorHAnsi"/>
                <w:sz w:val="22"/>
              </w:rPr>
              <w:t>r</w:t>
            </w:r>
            <w:r w:rsidRPr="00A00AD4">
              <w:rPr>
                <w:rFonts w:asciiTheme="minorHAnsi" w:hAnsiTheme="minorHAnsi" w:cstheme="minorHAnsi"/>
                <w:sz w:val="22"/>
              </w:rPr>
              <w:t>t</w:t>
            </w:r>
            <w:r w:rsidR="00E56B5D">
              <w:rPr>
                <w:rFonts w:asciiTheme="minorHAnsi" w:hAnsiTheme="minorHAnsi" w:cstheme="minorHAnsi"/>
                <w:sz w:val="22"/>
              </w:rPr>
              <w:t>her</w:t>
            </w:r>
            <w:r w:rsidR="00CC1CB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cooperation in </w:t>
            </w:r>
            <w:r w:rsidR="00E56B5D">
              <w:rPr>
                <w:rFonts w:asciiTheme="minorHAnsi" w:hAnsiTheme="minorHAnsi" w:cstheme="minorHAnsi"/>
                <w:sz w:val="22"/>
              </w:rPr>
              <w:t xml:space="preserve">various </w:t>
            </w:r>
            <w:r w:rsidRPr="00A00AD4">
              <w:rPr>
                <w:rFonts w:asciiTheme="minorHAnsi" w:hAnsiTheme="minorHAnsi" w:cstheme="minorHAnsi"/>
                <w:sz w:val="22"/>
              </w:rPr>
              <w:t>fields</w:t>
            </w:r>
            <w:r w:rsidR="00E56B5D">
              <w:rPr>
                <w:rFonts w:asciiTheme="minorHAnsi" w:hAnsiTheme="minorHAnsi" w:cstheme="minorHAnsi"/>
                <w:sz w:val="22"/>
              </w:rPr>
              <w:t>, as well as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56B5D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A00AD4">
              <w:rPr>
                <w:rFonts w:asciiTheme="minorHAnsi" w:hAnsiTheme="minorHAnsi" w:cstheme="minorHAnsi"/>
                <w:sz w:val="22"/>
              </w:rPr>
              <w:t>implementation</w:t>
            </w:r>
            <w:r w:rsidR="00E56B5D">
              <w:rPr>
                <w:rFonts w:asciiTheme="minorHAnsi" w:hAnsiTheme="minorHAnsi" w:cstheme="minorHAnsi"/>
                <w:sz w:val="22"/>
              </w:rPr>
              <w:t xml:space="preserve"> of</w:t>
            </w:r>
            <w:r w:rsidRPr="00A00AD4">
              <w:rPr>
                <w:rFonts w:asciiTheme="minorHAnsi" w:hAnsiTheme="minorHAnsi" w:cstheme="minorHAnsi"/>
                <w:sz w:val="22"/>
              </w:rPr>
              <w:t xml:space="preserve"> other international projects</w:t>
            </w:r>
            <w:r w:rsidR="00E56B5D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</w:tr>
    </w:tbl>
    <w:p w14:paraId="02D971BC" w14:textId="77777777" w:rsidR="00517B13" w:rsidRPr="00A00AD4" w:rsidRDefault="00517B13" w:rsidP="00EF7547">
      <w:pPr>
        <w:spacing w:after="0" w:line="360" w:lineRule="auto"/>
        <w:ind w:left="-5"/>
        <w:rPr>
          <w:rFonts w:asciiTheme="minorHAnsi" w:hAnsiTheme="minorHAnsi" w:cstheme="minorHAnsi"/>
          <w:sz w:val="22"/>
        </w:rPr>
      </w:pPr>
    </w:p>
    <w:p w14:paraId="3E6D79E6" w14:textId="77777777" w:rsidR="00E5794E" w:rsidRPr="007F1B91" w:rsidRDefault="00E5794E" w:rsidP="007F1B91">
      <w:pPr>
        <w:shd w:val="clear" w:color="auto" w:fill="03BFD7"/>
        <w:spacing w:after="0" w:line="360" w:lineRule="auto"/>
        <w:ind w:left="-5"/>
        <w:jc w:val="left"/>
        <w:rPr>
          <w:rFonts w:asciiTheme="minorHAnsi" w:hAnsiTheme="minorHAnsi" w:cstheme="minorHAnsi"/>
          <w:b/>
          <w:sz w:val="22"/>
        </w:rPr>
      </w:pPr>
      <w:r w:rsidRPr="00A00AD4">
        <w:rPr>
          <w:rFonts w:asciiTheme="minorHAnsi" w:hAnsiTheme="minorHAnsi" w:cstheme="minorHAnsi"/>
          <w:b/>
          <w:sz w:val="22"/>
        </w:rPr>
        <w:t>TARGET GROUPS</w:t>
      </w:r>
    </w:p>
    <w:p w14:paraId="3BA6BD8B" w14:textId="77777777" w:rsidR="00333110" w:rsidRDefault="00E5794E" w:rsidP="00EF7547">
      <w:pPr>
        <w:spacing w:after="0" w:line="360" w:lineRule="auto"/>
        <w:rPr>
          <w:rFonts w:asciiTheme="minorHAnsi" w:hAnsiTheme="minorHAnsi" w:cstheme="minorHAnsi"/>
          <w:sz w:val="22"/>
        </w:rPr>
      </w:pPr>
      <w:r w:rsidRPr="00A00AD4">
        <w:rPr>
          <w:rFonts w:asciiTheme="minorHAnsi" w:hAnsiTheme="minorHAnsi" w:cstheme="minorHAnsi"/>
          <w:sz w:val="22"/>
        </w:rPr>
        <w:t xml:space="preserve">The main target groups of the Project are: Bachelor, Master and PhD students of ANAU, </w:t>
      </w:r>
      <w:r w:rsidR="00E56B5D">
        <w:rPr>
          <w:rFonts w:asciiTheme="minorHAnsi" w:hAnsiTheme="minorHAnsi" w:cstheme="minorHAnsi"/>
          <w:sz w:val="22"/>
        </w:rPr>
        <w:t>academic</w:t>
      </w:r>
      <w:r w:rsidR="00CC1CB1">
        <w:rPr>
          <w:rFonts w:asciiTheme="minorHAnsi" w:hAnsiTheme="minorHAnsi" w:cstheme="minorHAnsi"/>
          <w:sz w:val="22"/>
        </w:rPr>
        <w:t xml:space="preserve"> </w:t>
      </w:r>
      <w:r w:rsidRPr="00A00AD4">
        <w:rPr>
          <w:rFonts w:asciiTheme="minorHAnsi" w:hAnsiTheme="minorHAnsi" w:cstheme="minorHAnsi"/>
          <w:sz w:val="22"/>
        </w:rPr>
        <w:t xml:space="preserve">and administrative staff of ANAU and </w:t>
      </w:r>
      <w:r w:rsidR="00E56B5D">
        <w:rPr>
          <w:rFonts w:asciiTheme="minorHAnsi" w:hAnsiTheme="minorHAnsi" w:cstheme="minorHAnsi"/>
          <w:sz w:val="22"/>
        </w:rPr>
        <w:t>p</w:t>
      </w:r>
      <w:r w:rsidRPr="00A00AD4">
        <w:rPr>
          <w:rFonts w:asciiTheme="minorHAnsi" w:hAnsiTheme="minorHAnsi" w:cstheme="minorHAnsi"/>
          <w:sz w:val="22"/>
        </w:rPr>
        <w:t xml:space="preserve">rofessionals of the field. </w:t>
      </w:r>
    </w:p>
    <w:p w14:paraId="689D66EA" w14:textId="77777777" w:rsidR="00333110" w:rsidRDefault="00333110" w:rsidP="00EF7547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5A848E80" w14:textId="2A5BBB7D" w:rsidR="001347A7" w:rsidRPr="00A00AD4" w:rsidRDefault="001347A7" w:rsidP="00EF7547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1C346EF9" w14:textId="6A9491D8" w:rsidR="001347A7" w:rsidRPr="007F1B91" w:rsidRDefault="00C50206" w:rsidP="007F1B91">
      <w:pPr>
        <w:shd w:val="clear" w:color="auto" w:fill="03BFD7"/>
        <w:spacing w:after="0" w:line="360" w:lineRule="auto"/>
        <w:ind w:left="-5"/>
        <w:jc w:val="left"/>
        <w:rPr>
          <w:rFonts w:asciiTheme="minorHAnsi" w:hAnsiTheme="minorHAnsi" w:cstheme="minorHAnsi"/>
          <w:b/>
          <w:sz w:val="22"/>
        </w:rPr>
      </w:pPr>
      <w:r w:rsidRPr="007F1B91">
        <w:rPr>
          <w:rFonts w:asciiTheme="minorHAnsi" w:hAnsiTheme="minorHAnsi" w:cstheme="minorHAnsi"/>
          <w:b/>
          <w:sz w:val="22"/>
        </w:rPr>
        <w:t>ACTIVITIES AND RESULTS</w:t>
      </w:r>
    </w:p>
    <w:sectPr w:rsidR="001347A7" w:rsidRPr="007F1B91" w:rsidSect="002A288C">
      <w:pgSz w:w="11907" w:h="16840" w:code="9"/>
      <w:pgMar w:top="1440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1A67"/>
    <w:multiLevelType w:val="multilevel"/>
    <w:tmpl w:val="40F09044"/>
    <w:lvl w:ilvl="0">
      <w:start w:val="3"/>
      <w:numFmt w:val="decimal"/>
      <w:lvlText w:val="%1."/>
      <w:lvlJc w:val="left"/>
      <w:pPr>
        <w:ind w:left="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959AD"/>
    <w:multiLevelType w:val="hybridMultilevel"/>
    <w:tmpl w:val="2430BDA0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90"/>
    <w:rsid w:val="000A4EEA"/>
    <w:rsid w:val="000B2DFD"/>
    <w:rsid w:val="000B688C"/>
    <w:rsid w:val="000D2716"/>
    <w:rsid w:val="000D6CFE"/>
    <w:rsid w:val="0012528D"/>
    <w:rsid w:val="001347A7"/>
    <w:rsid w:val="0015096D"/>
    <w:rsid w:val="001C3BEF"/>
    <w:rsid w:val="001F3964"/>
    <w:rsid w:val="00202DA3"/>
    <w:rsid w:val="00244D24"/>
    <w:rsid w:val="00270592"/>
    <w:rsid w:val="002861A0"/>
    <w:rsid w:val="0028677B"/>
    <w:rsid w:val="002A288C"/>
    <w:rsid w:val="002B5E24"/>
    <w:rsid w:val="002E2735"/>
    <w:rsid w:val="00333110"/>
    <w:rsid w:val="00333AA1"/>
    <w:rsid w:val="00360122"/>
    <w:rsid w:val="003923F3"/>
    <w:rsid w:val="00394C55"/>
    <w:rsid w:val="003B4296"/>
    <w:rsid w:val="003E6744"/>
    <w:rsid w:val="0040222F"/>
    <w:rsid w:val="004116F2"/>
    <w:rsid w:val="00425103"/>
    <w:rsid w:val="00441DD3"/>
    <w:rsid w:val="004501B1"/>
    <w:rsid w:val="00491581"/>
    <w:rsid w:val="004A2EC8"/>
    <w:rsid w:val="00517B13"/>
    <w:rsid w:val="00517FD9"/>
    <w:rsid w:val="005B2BBC"/>
    <w:rsid w:val="00636246"/>
    <w:rsid w:val="00644842"/>
    <w:rsid w:val="00662673"/>
    <w:rsid w:val="006A6027"/>
    <w:rsid w:val="00773AB3"/>
    <w:rsid w:val="007773A1"/>
    <w:rsid w:val="007A71D2"/>
    <w:rsid w:val="007D2695"/>
    <w:rsid w:val="007E7BB7"/>
    <w:rsid w:val="007F1B91"/>
    <w:rsid w:val="00803113"/>
    <w:rsid w:val="00840909"/>
    <w:rsid w:val="008A7401"/>
    <w:rsid w:val="008D6B2E"/>
    <w:rsid w:val="00957090"/>
    <w:rsid w:val="009E2057"/>
    <w:rsid w:val="009F0F5C"/>
    <w:rsid w:val="00A003E6"/>
    <w:rsid w:val="00A00AD4"/>
    <w:rsid w:val="00A23E21"/>
    <w:rsid w:val="00A44802"/>
    <w:rsid w:val="00AC5F8E"/>
    <w:rsid w:val="00AE2076"/>
    <w:rsid w:val="00AF0BF0"/>
    <w:rsid w:val="00B2656A"/>
    <w:rsid w:val="00B32FA4"/>
    <w:rsid w:val="00B350B8"/>
    <w:rsid w:val="00B62700"/>
    <w:rsid w:val="00B826F1"/>
    <w:rsid w:val="00B939BD"/>
    <w:rsid w:val="00B96E9D"/>
    <w:rsid w:val="00BD2AE9"/>
    <w:rsid w:val="00BD6C01"/>
    <w:rsid w:val="00BF3C09"/>
    <w:rsid w:val="00BF44DD"/>
    <w:rsid w:val="00C27FC2"/>
    <w:rsid w:val="00C50206"/>
    <w:rsid w:val="00C5247A"/>
    <w:rsid w:val="00C81AC3"/>
    <w:rsid w:val="00CC1CB1"/>
    <w:rsid w:val="00D04684"/>
    <w:rsid w:val="00D100DE"/>
    <w:rsid w:val="00D40803"/>
    <w:rsid w:val="00D8168D"/>
    <w:rsid w:val="00DA3C7A"/>
    <w:rsid w:val="00DC44D0"/>
    <w:rsid w:val="00DC57CF"/>
    <w:rsid w:val="00DF5D66"/>
    <w:rsid w:val="00E5576C"/>
    <w:rsid w:val="00E558AF"/>
    <w:rsid w:val="00E56B5D"/>
    <w:rsid w:val="00E5794E"/>
    <w:rsid w:val="00E65D78"/>
    <w:rsid w:val="00E87E93"/>
    <w:rsid w:val="00EE1EF7"/>
    <w:rsid w:val="00EE2BBD"/>
    <w:rsid w:val="00EF1F6A"/>
    <w:rsid w:val="00EF7547"/>
    <w:rsid w:val="00F11A6B"/>
    <w:rsid w:val="00F3733B"/>
    <w:rsid w:val="00F85920"/>
    <w:rsid w:val="00FD38C5"/>
    <w:rsid w:val="00FF6463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9881"/>
  <w15:chartTrackingRefBased/>
  <w15:docId w15:val="{B613775C-828E-46C4-A0D6-9068B15E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26F1"/>
    <w:pPr>
      <w:spacing w:after="52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  <w:lang w:val="en-GB" w:eastAsia="en-GB"/>
    </w:rPr>
  </w:style>
  <w:style w:type="paragraph" w:styleId="Cmsor2">
    <w:name w:val="heading 2"/>
    <w:next w:val="Norml"/>
    <w:link w:val="Cmsor2Char"/>
    <w:uiPriority w:val="9"/>
    <w:unhideWhenUsed/>
    <w:qFormat/>
    <w:rsid w:val="00957090"/>
    <w:pPr>
      <w:keepNext/>
      <w:keepLines/>
      <w:spacing w:after="243" w:line="26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7"/>
      <w:lang w:val="en-GB"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name w:val="նորմալ"/>
    <w:basedOn w:val="Norml"/>
    <w:link w:val="Char"/>
    <w:autoRedefine/>
    <w:qFormat/>
    <w:rsid w:val="0015096D"/>
    <w:pPr>
      <w:spacing w:after="0" w:line="276" w:lineRule="auto"/>
    </w:pPr>
    <w:rPr>
      <w:rFonts w:ascii="GHEA Grapalat" w:hAnsi="GHEA Grapalat"/>
    </w:rPr>
  </w:style>
  <w:style w:type="character" w:customStyle="1" w:styleId="Char">
    <w:name w:val="նորմալ Char"/>
    <w:basedOn w:val="Bekezdsalapbettpusa"/>
    <w:link w:val="a"/>
    <w:rsid w:val="0015096D"/>
    <w:rPr>
      <w:rFonts w:ascii="GHEA Grapalat" w:hAnsi="GHEA Grapalat"/>
    </w:rPr>
  </w:style>
  <w:style w:type="character" w:customStyle="1" w:styleId="Cmsor2Char">
    <w:name w:val="Címsor 2 Char"/>
    <w:basedOn w:val="Bekezdsalapbettpusa"/>
    <w:link w:val="Cmsor2"/>
    <w:uiPriority w:val="9"/>
    <w:rsid w:val="00957090"/>
    <w:rPr>
      <w:rFonts w:ascii="Times New Roman" w:eastAsia="Times New Roman" w:hAnsi="Times New Roman" w:cs="Times New Roman"/>
      <w:b/>
      <w:color w:val="000000"/>
      <w:sz w:val="17"/>
      <w:lang w:val="en-GB" w:eastAsia="en-GB"/>
    </w:rPr>
  </w:style>
  <w:style w:type="table" w:customStyle="1" w:styleId="TableGrid">
    <w:name w:val="TableGrid"/>
    <w:rsid w:val="00957090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3B4296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B429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B429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EF754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A602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027"/>
    <w:rPr>
      <w:rFonts w:ascii="Segoe UI" w:eastAsia="Times New Roman" w:hAnsi="Segoe UI" w:cs="Segoe UI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g.sk/en/main-page/" TargetMode="External"/><Relationship Id="rId13" Type="http://schemas.openxmlformats.org/officeDocument/2006/relationships/hyperlink" Target="mailto:parmova@ef.jc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-mate.hu/en" TargetMode="External"/><Relationship Id="rId12" Type="http://schemas.openxmlformats.org/officeDocument/2006/relationships/hyperlink" Target="mailto:noro.flo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Verga.Erika.Erzsebet@szie.hu" TargetMode="External"/><Relationship Id="rId5" Type="http://schemas.openxmlformats.org/officeDocument/2006/relationships/hyperlink" Target="https://www.visegradfund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ter-head@anau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cu.cz/?set_language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913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</dc:creator>
  <cp:keywords/>
  <dc:description/>
  <cp:lastModifiedBy>Farkas Alexandra</cp:lastModifiedBy>
  <cp:revision>15</cp:revision>
  <dcterms:created xsi:type="dcterms:W3CDTF">2021-08-30T09:53:00Z</dcterms:created>
  <dcterms:modified xsi:type="dcterms:W3CDTF">2021-09-10T08:04:00Z</dcterms:modified>
</cp:coreProperties>
</file>